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E70B34" w:rsidRDefault="006A4F96" w:rsidP="0039019E">
      <w:pPr>
        <w:keepNext/>
        <w:tabs>
          <w:tab w:val="left" w:pos="426"/>
        </w:tabs>
        <w:ind w:left="426"/>
        <w:outlineLvl w:val="0"/>
        <w:rPr>
          <w:b/>
        </w:rPr>
      </w:pPr>
    </w:p>
    <w:p w14:paraId="472DF2DF" w14:textId="77777777" w:rsidR="0084037C" w:rsidRPr="00E70B34" w:rsidRDefault="0084037C" w:rsidP="0039019E">
      <w:pPr>
        <w:tabs>
          <w:tab w:val="left" w:pos="426"/>
        </w:tabs>
        <w:ind w:left="426"/>
        <w:jc w:val="center"/>
        <w:rPr>
          <w:b/>
        </w:rPr>
      </w:pPr>
    </w:p>
    <w:p w14:paraId="34BA5F6A" w14:textId="77777777" w:rsidR="0084037C" w:rsidRPr="00E70B34" w:rsidRDefault="0084037C" w:rsidP="0039019E">
      <w:pPr>
        <w:tabs>
          <w:tab w:val="left" w:pos="426"/>
        </w:tabs>
        <w:ind w:left="426"/>
        <w:jc w:val="center"/>
        <w:rPr>
          <w:b/>
        </w:rPr>
      </w:pPr>
    </w:p>
    <w:p w14:paraId="14831231" w14:textId="77777777" w:rsidR="0084037C" w:rsidRPr="00E70B34" w:rsidRDefault="0084037C" w:rsidP="0039019E">
      <w:pPr>
        <w:tabs>
          <w:tab w:val="left" w:pos="426"/>
        </w:tabs>
        <w:ind w:left="426"/>
        <w:jc w:val="center"/>
        <w:rPr>
          <w:b/>
        </w:rPr>
      </w:pPr>
    </w:p>
    <w:p w14:paraId="3B4DF2C5" w14:textId="77777777" w:rsidR="0084037C" w:rsidRPr="00E70B34" w:rsidRDefault="0084037C" w:rsidP="0039019E">
      <w:pPr>
        <w:tabs>
          <w:tab w:val="left" w:pos="426"/>
        </w:tabs>
        <w:ind w:left="426"/>
        <w:jc w:val="center"/>
        <w:rPr>
          <w:b/>
        </w:rPr>
      </w:pPr>
    </w:p>
    <w:p w14:paraId="6F6C15F3" w14:textId="77777777" w:rsidR="0084037C" w:rsidRPr="00E70B34" w:rsidRDefault="0084037C" w:rsidP="0039019E">
      <w:pPr>
        <w:tabs>
          <w:tab w:val="left" w:pos="426"/>
        </w:tabs>
        <w:ind w:left="426"/>
        <w:jc w:val="center"/>
        <w:rPr>
          <w:b/>
        </w:rPr>
      </w:pPr>
    </w:p>
    <w:p w14:paraId="40216DFD" w14:textId="77777777" w:rsidR="0084037C" w:rsidRPr="00E70B34" w:rsidRDefault="0084037C" w:rsidP="0039019E">
      <w:pPr>
        <w:tabs>
          <w:tab w:val="left" w:pos="426"/>
        </w:tabs>
        <w:ind w:left="426"/>
        <w:jc w:val="center"/>
        <w:rPr>
          <w:b/>
        </w:rPr>
      </w:pPr>
    </w:p>
    <w:p w14:paraId="34E245A2" w14:textId="685D4167" w:rsidR="0002340A" w:rsidRPr="00E70B34" w:rsidRDefault="00C45DDC" w:rsidP="0039019E">
      <w:pPr>
        <w:tabs>
          <w:tab w:val="left" w:pos="426"/>
        </w:tabs>
        <w:ind w:left="426"/>
        <w:jc w:val="center"/>
        <w:rPr>
          <w:b/>
        </w:rPr>
      </w:pPr>
      <w:r w:rsidRPr="00E70B34">
        <w:rPr>
          <w:b/>
        </w:rPr>
        <w:t xml:space="preserve">ДОКУМЕНТАЦИЯ </w:t>
      </w:r>
      <w:r w:rsidR="006A4F96" w:rsidRPr="00E70B34">
        <w:rPr>
          <w:b/>
        </w:rPr>
        <w:t xml:space="preserve"> ЗА УЧАСТИЕ</w:t>
      </w:r>
      <w:r w:rsidR="000C20B7" w:rsidRPr="00E70B34">
        <w:rPr>
          <w:b/>
        </w:rPr>
        <w:t xml:space="preserve"> </w:t>
      </w:r>
      <w:r w:rsidR="0002340A" w:rsidRPr="00E70B34">
        <w:rPr>
          <w:b/>
          <w:noProof/>
        </w:rPr>
        <w:t>В ПРОЦЕДУРА</w:t>
      </w:r>
      <w:r w:rsidR="00032765" w:rsidRPr="00E70B34">
        <w:rPr>
          <w:b/>
          <w:noProof/>
        </w:rPr>
        <w:t xml:space="preserve"> </w:t>
      </w:r>
      <w:r w:rsidR="0002340A" w:rsidRPr="00E70B34">
        <w:rPr>
          <w:b/>
          <w:noProof/>
        </w:rPr>
        <w:t xml:space="preserve">С ПРЕДМЕТ: </w:t>
      </w:r>
    </w:p>
    <w:p w14:paraId="679615AA" w14:textId="77777777" w:rsidR="0002340A" w:rsidRPr="00E70B34" w:rsidRDefault="0002340A" w:rsidP="0039019E">
      <w:pPr>
        <w:tabs>
          <w:tab w:val="left" w:pos="426"/>
        </w:tabs>
        <w:jc w:val="center"/>
        <w:rPr>
          <w:b/>
          <w:noProof/>
        </w:rPr>
      </w:pPr>
    </w:p>
    <w:p w14:paraId="7EA0819D" w14:textId="3A3446F6" w:rsidR="004A4928" w:rsidRPr="00E70B34" w:rsidRDefault="004A4928" w:rsidP="001F56FD">
      <w:pPr>
        <w:pStyle w:val="40"/>
        <w:spacing w:line="295" w:lineRule="exact"/>
        <w:jc w:val="center"/>
        <w:rPr>
          <w:b/>
        </w:rPr>
      </w:pPr>
      <w:r>
        <w:rPr>
          <w:b/>
          <w:i w:val="0"/>
          <w:sz w:val="24"/>
          <w:szCs w:val="24"/>
        </w:rPr>
        <w:t>„</w:t>
      </w:r>
      <w:r w:rsidR="001F56FD" w:rsidRPr="001F56FD">
        <w:rPr>
          <w:b/>
          <w:i w:val="0"/>
          <w:sz w:val="24"/>
          <w:szCs w:val="24"/>
        </w:rPr>
        <w:t>ДОСТАВКА НА МОНТАЖНИ АНКЕРИ ОТ АРМАТУРНА СТОМАНА С ПЛАНКА И МОНТАЖНИ СКОБИ ОТ АРМАТУРНО ЖЕЛЯЗО ЗА ОБЕКТ: „ХЕМУС” ЕТАП 1,  УЧАСТЪК ОТ КРАЯ НА ПВ „ДЕРМАНЦИ ” (ПРЕСИЧАНЕ С ПЪТ III-307) ДО ПВ „КАЛЕНИК“(ПРЕСИЧАНЕТО С ПЪТ III-3005), УЧАСТЪК 2 ОТ КМ 103+060 ДО КМ 122+260.“</w:t>
      </w:r>
    </w:p>
    <w:p w14:paraId="64F23ED8" w14:textId="77777777" w:rsidR="0084037C" w:rsidRPr="00E70B34" w:rsidRDefault="0084037C" w:rsidP="0039019E">
      <w:pPr>
        <w:tabs>
          <w:tab w:val="left" w:pos="426"/>
        </w:tabs>
        <w:ind w:left="426"/>
        <w:jc w:val="center"/>
        <w:rPr>
          <w:b/>
        </w:rPr>
      </w:pPr>
    </w:p>
    <w:p w14:paraId="0EC8979D" w14:textId="77777777" w:rsidR="0084037C" w:rsidRPr="00E70B34" w:rsidRDefault="0084037C" w:rsidP="0039019E">
      <w:pPr>
        <w:tabs>
          <w:tab w:val="left" w:pos="426"/>
        </w:tabs>
        <w:ind w:left="426"/>
        <w:jc w:val="center"/>
        <w:rPr>
          <w:b/>
        </w:rPr>
      </w:pPr>
    </w:p>
    <w:p w14:paraId="3457CED5" w14:textId="77777777" w:rsidR="0084037C" w:rsidRPr="00E70B34" w:rsidRDefault="0084037C" w:rsidP="0039019E">
      <w:pPr>
        <w:tabs>
          <w:tab w:val="left" w:pos="426"/>
        </w:tabs>
        <w:ind w:left="426"/>
        <w:jc w:val="center"/>
        <w:rPr>
          <w:b/>
        </w:rPr>
      </w:pPr>
    </w:p>
    <w:p w14:paraId="3A9B27AD" w14:textId="77777777" w:rsidR="0084037C" w:rsidRPr="00E70B34" w:rsidRDefault="0084037C" w:rsidP="0039019E">
      <w:pPr>
        <w:tabs>
          <w:tab w:val="left" w:pos="426"/>
        </w:tabs>
        <w:ind w:left="426"/>
        <w:jc w:val="center"/>
        <w:rPr>
          <w:b/>
        </w:rPr>
      </w:pPr>
    </w:p>
    <w:p w14:paraId="60F60D5A" w14:textId="77777777" w:rsidR="0084037C" w:rsidRPr="00E70B34" w:rsidRDefault="0084037C" w:rsidP="0039019E">
      <w:pPr>
        <w:tabs>
          <w:tab w:val="left" w:pos="426"/>
        </w:tabs>
        <w:ind w:left="426"/>
        <w:jc w:val="center"/>
        <w:rPr>
          <w:b/>
        </w:rPr>
      </w:pPr>
    </w:p>
    <w:p w14:paraId="5998BCEC" w14:textId="63183530" w:rsidR="0084037C" w:rsidRPr="00E70B34" w:rsidRDefault="0084037C" w:rsidP="0039019E">
      <w:pPr>
        <w:tabs>
          <w:tab w:val="left" w:pos="426"/>
        </w:tabs>
        <w:ind w:left="426"/>
        <w:jc w:val="center"/>
        <w:rPr>
          <w:b/>
        </w:rPr>
      </w:pPr>
    </w:p>
    <w:p w14:paraId="32BD5B1D" w14:textId="255D37DC" w:rsidR="0084037C" w:rsidRPr="00E70B34" w:rsidRDefault="0084037C" w:rsidP="0039019E">
      <w:pPr>
        <w:tabs>
          <w:tab w:val="left" w:pos="426"/>
        </w:tabs>
        <w:ind w:left="426"/>
        <w:jc w:val="center"/>
        <w:rPr>
          <w:b/>
        </w:rPr>
      </w:pPr>
    </w:p>
    <w:p w14:paraId="0434C1FA" w14:textId="77023922" w:rsidR="0084037C" w:rsidRPr="00E70B34" w:rsidRDefault="0084037C" w:rsidP="0039019E">
      <w:pPr>
        <w:tabs>
          <w:tab w:val="left" w:pos="426"/>
        </w:tabs>
        <w:ind w:left="426"/>
        <w:jc w:val="center"/>
        <w:rPr>
          <w:b/>
        </w:rPr>
      </w:pPr>
    </w:p>
    <w:p w14:paraId="2B56B8BA" w14:textId="38F97649" w:rsidR="0084037C" w:rsidRPr="00E70B34" w:rsidRDefault="0084037C" w:rsidP="0039019E">
      <w:pPr>
        <w:tabs>
          <w:tab w:val="left" w:pos="426"/>
        </w:tabs>
        <w:ind w:left="426"/>
        <w:jc w:val="center"/>
        <w:rPr>
          <w:b/>
        </w:rPr>
      </w:pPr>
    </w:p>
    <w:p w14:paraId="553BA9A2" w14:textId="6CE780E5" w:rsidR="0084037C" w:rsidRPr="00E70B34" w:rsidRDefault="0084037C" w:rsidP="0039019E">
      <w:pPr>
        <w:tabs>
          <w:tab w:val="left" w:pos="426"/>
        </w:tabs>
        <w:ind w:left="426"/>
        <w:jc w:val="center"/>
        <w:rPr>
          <w:b/>
        </w:rPr>
      </w:pPr>
    </w:p>
    <w:p w14:paraId="6039B0B7" w14:textId="77777777" w:rsidR="009B12B6" w:rsidRPr="00A07A2D" w:rsidRDefault="009B12B6" w:rsidP="0039019E">
      <w:pPr>
        <w:tabs>
          <w:tab w:val="left" w:pos="426"/>
        </w:tabs>
        <w:jc w:val="both"/>
        <w:rPr>
          <w:lang w:val="ru-RU"/>
        </w:rPr>
      </w:pPr>
      <w:r w:rsidRPr="00A07A2D">
        <w:rPr>
          <w:lang w:val="ru-RU"/>
        </w:rPr>
        <w:t>Изготвил:…………………….</w:t>
      </w:r>
    </w:p>
    <w:p w14:paraId="203D39EB" w14:textId="77777777" w:rsidR="009B12B6" w:rsidRPr="00A07A2D" w:rsidRDefault="009B12B6" w:rsidP="0039019E">
      <w:pPr>
        <w:tabs>
          <w:tab w:val="left" w:pos="426"/>
        </w:tabs>
        <w:jc w:val="both"/>
        <w:rPr>
          <w:lang w:val="ru-RU"/>
        </w:rPr>
      </w:pPr>
      <w:r w:rsidRPr="00A07A2D">
        <w:rPr>
          <w:lang w:val="ru-RU"/>
        </w:rPr>
        <w:t>/……………………………../</w:t>
      </w:r>
    </w:p>
    <w:p w14:paraId="67E3B340" w14:textId="77777777" w:rsidR="009B12B6" w:rsidRPr="00A07A2D" w:rsidRDefault="009B12B6" w:rsidP="0039019E">
      <w:pPr>
        <w:tabs>
          <w:tab w:val="left" w:pos="426"/>
        </w:tabs>
        <w:jc w:val="both"/>
        <w:rPr>
          <w:lang w:val="ru-RU"/>
        </w:rPr>
      </w:pPr>
    </w:p>
    <w:p w14:paraId="7AD4026D" w14:textId="77777777" w:rsidR="009B12B6" w:rsidRPr="00A07A2D" w:rsidRDefault="009B12B6" w:rsidP="0039019E">
      <w:pPr>
        <w:tabs>
          <w:tab w:val="left" w:pos="426"/>
        </w:tabs>
        <w:jc w:val="both"/>
        <w:rPr>
          <w:lang w:val="ru-RU"/>
        </w:rPr>
      </w:pPr>
    </w:p>
    <w:p w14:paraId="326DFDD1" w14:textId="77777777" w:rsidR="009B12B6" w:rsidRPr="00A07A2D" w:rsidRDefault="009B12B6" w:rsidP="0039019E">
      <w:pPr>
        <w:tabs>
          <w:tab w:val="left" w:pos="426"/>
        </w:tabs>
        <w:jc w:val="both"/>
        <w:rPr>
          <w:lang w:val="ru-RU"/>
        </w:rPr>
      </w:pPr>
      <w:r w:rsidRPr="00A07A2D">
        <w:rPr>
          <w:lang w:val="ru-RU"/>
        </w:rPr>
        <w:t>Експерт…………………</w:t>
      </w:r>
    </w:p>
    <w:p w14:paraId="40AF1C42" w14:textId="77777777" w:rsidR="009B12B6" w:rsidRPr="00A07A2D" w:rsidRDefault="009B12B6" w:rsidP="0039019E">
      <w:pPr>
        <w:tabs>
          <w:tab w:val="left" w:pos="426"/>
        </w:tabs>
        <w:jc w:val="both"/>
        <w:rPr>
          <w:lang w:val="ru-RU"/>
        </w:rPr>
      </w:pPr>
      <w:r w:rsidRPr="00A07A2D">
        <w:rPr>
          <w:lang w:val="ru-RU"/>
        </w:rPr>
        <w:t>/…………………………../</w:t>
      </w:r>
    </w:p>
    <w:p w14:paraId="18DBE7F2" w14:textId="77777777" w:rsidR="009B12B6" w:rsidRPr="00A07A2D" w:rsidRDefault="009B12B6" w:rsidP="0039019E">
      <w:pPr>
        <w:tabs>
          <w:tab w:val="left" w:pos="426"/>
        </w:tabs>
        <w:jc w:val="both"/>
        <w:rPr>
          <w:lang w:val="ru-RU"/>
        </w:rPr>
      </w:pPr>
    </w:p>
    <w:p w14:paraId="475DEBD5" w14:textId="77777777" w:rsidR="009B12B6" w:rsidRPr="00A07A2D" w:rsidRDefault="009B12B6" w:rsidP="0039019E">
      <w:pPr>
        <w:tabs>
          <w:tab w:val="left" w:pos="426"/>
        </w:tabs>
        <w:jc w:val="both"/>
        <w:rPr>
          <w:lang w:val="ru-RU"/>
        </w:rPr>
      </w:pPr>
      <w:r w:rsidRPr="00A07A2D">
        <w:rPr>
          <w:lang w:val="ru-RU"/>
        </w:rPr>
        <w:t xml:space="preserve">Ръководител отдел "ПРОЦЕДУРИ </w:t>
      </w:r>
    </w:p>
    <w:p w14:paraId="792D17B4" w14:textId="77777777" w:rsidR="009B12B6" w:rsidRPr="00A07A2D" w:rsidRDefault="009B12B6" w:rsidP="0039019E">
      <w:pPr>
        <w:tabs>
          <w:tab w:val="left" w:pos="426"/>
        </w:tabs>
        <w:jc w:val="both"/>
        <w:rPr>
          <w:lang w:val="ru-RU"/>
        </w:rPr>
      </w:pPr>
      <w:r w:rsidRPr="00A07A2D">
        <w:rPr>
          <w:lang w:val="ru-RU"/>
        </w:rPr>
        <w:t>ОБЩЕСТВЕНИ ПОРЪЧКИ И</w:t>
      </w:r>
    </w:p>
    <w:p w14:paraId="51F33F9D" w14:textId="77777777" w:rsidR="009B12B6" w:rsidRPr="00A07A2D" w:rsidRDefault="009B12B6" w:rsidP="0039019E">
      <w:pPr>
        <w:tabs>
          <w:tab w:val="left" w:pos="426"/>
        </w:tabs>
        <w:jc w:val="both"/>
        <w:rPr>
          <w:lang w:val="ru-RU"/>
        </w:rPr>
      </w:pPr>
      <w:r w:rsidRPr="00A07A2D">
        <w:rPr>
          <w:lang w:val="ru-RU"/>
        </w:rPr>
        <w:t xml:space="preserve"> КОНТРОЛ НА ДОГОВОРИ"……………………….</w:t>
      </w:r>
    </w:p>
    <w:p w14:paraId="7BDC412C" w14:textId="5DE10497" w:rsidR="009B12B6" w:rsidRDefault="009B12B6" w:rsidP="0039019E">
      <w:pPr>
        <w:tabs>
          <w:tab w:val="left" w:pos="426"/>
        </w:tabs>
        <w:jc w:val="both"/>
        <w:rPr>
          <w:lang w:val="ru-RU"/>
        </w:rPr>
      </w:pPr>
      <w:r w:rsidRPr="00A07A2D">
        <w:rPr>
          <w:lang w:val="ru-RU"/>
        </w:rPr>
        <w:t>/……………………………../</w:t>
      </w:r>
    </w:p>
    <w:p w14:paraId="1C79EB1A" w14:textId="0C3CFA8C" w:rsidR="00577828" w:rsidRDefault="00577828" w:rsidP="0039019E">
      <w:pPr>
        <w:tabs>
          <w:tab w:val="left" w:pos="426"/>
        </w:tabs>
        <w:jc w:val="both"/>
        <w:rPr>
          <w:lang w:val="ru-RU"/>
        </w:rPr>
      </w:pPr>
    </w:p>
    <w:p w14:paraId="079EB8DE" w14:textId="7FE5F6B4" w:rsidR="00577828" w:rsidRPr="00A07A2D" w:rsidRDefault="00577828" w:rsidP="00577828">
      <w:pPr>
        <w:tabs>
          <w:tab w:val="left" w:pos="426"/>
        </w:tabs>
        <w:jc w:val="both"/>
        <w:rPr>
          <w:lang w:val="ru-RU"/>
        </w:rPr>
      </w:pPr>
      <w:r w:rsidRPr="00A07A2D">
        <w:rPr>
          <w:lang w:val="ru-RU"/>
        </w:rPr>
        <w:t>Съгласувал:</w:t>
      </w:r>
    </w:p>
    <w:p w14:paraId="6F26C09D" w14:textId="5D77CB54" w:rsidR="00577828" w:rsidRPr="00A07A2D" w:rsidRDefault="00577828" w:rsidP="00577828">
      <w:pPr>
        <w:tabs>
          <w:tab w:val="left" w:pos="426"/>
        </w:tabs>
        <w:jc w:val="both"/>
        <w:rPr>
          <w:lang w:val="ru-RU"/>
        </w:rPr>
      </w:pPr>
      <w:r>
        <w:rPr>
          <w:lang w:val="ru-RU"/>
        </w:rPr>
        <w:t>Директор дирекция «ПОП»</w:t>
      </w:r>
      <w:r w:rsidRPr="00A07A2D">
        <w:rPr>
          <w:lang w:val="ru-RU"/>
        </w:rPr>
        <w:t>……………………</w:t>
      </w:r>
    </w:p>
    <w:p w14:paraId="3CB82811" w14:textId="77777777" w:rsidR="00577828" w:rsidRPr="00A07A2D" w:rsidRDefault="00577828" w:rsidP="00577828">
      <w:pPr>
        <w:tabs>
          <w:tab w:val="left" w:pos="426"/>
        </w:tabs>
        <w:jc w:val="both"/>
        <w:rPr>
          <w:lang w:val="ru-RU"/>
        </w:rPr>
      </w:pPr>
      <w:r w:rsidRPr="00A07A2D">
        <w:rPr>
          <w:lang w:val="ru-RU"/>
        </w:rPr>
        <w:t>/…………………………../</w:t>
      </w:r>
    </w:p>
    <w:p w14:paraId="1A6485E2" w14:textId="1D70EB59" w:rsidR="00577828" w:rsidRDefault="00577828" w:rsidP="0039019E">
      <w:pPr>
        <w:tabs>
          <w:tab w:val="left" w:pos="426"/>
        </w:tabs>
        <w:jc w:val="both"/>
        <w:rPr>
          <w:lang w:val="ru-RU"/>
        </w:rPr>
      </w:pPr>
    </w:p>
    <w:p w14:paraId="10016A4F" w14:textId="4C41F037" w:rsidR="00577828" w:rsidRPr="00577828" w:rsidRDefault="00577828" w:rsidP="0039019E">
      <w:pPr>
        <w:tabs>
          <w:tab w:val="left" w:pos="426"/>
        </w:tabs>
        <w:jc w:val="both"/>
      </w:pPr>
    </w:p>
    <w:p w14:paraId="4BBD3EB4" w14:textId="77777777" w:rsidR="009B12B6" w:rsidRPr="009B0214" w:rsidRDefault="009B12B6" w:rsidP="0039019E">
      <w:pPr>
        <w:tabs>
          <w:tab w:val="left" w:pos="426"/>
        </w:tabs>
        <w:ind w:left="426"/>
        <w:jc w:val="center"/>
        <w:rPr>
          <w:b/>
        </w:rPr>
      </w:pPr>
    </w:p>
    <w:p w14:paraId="3B4A4AEC" w14:textId="2C290C03" w:rsidR="0084037C" w:rsidRPr="00E70B34" w:rsidRDefault="0084037C" w:rsidP="0039019E">
      <w:pPr>
        <w:tabs>
          <w:tab w:val="left" w:pos="426"/>
        </w:tabs>
        <w:ind w:left="426"/>
        <w:jc w:val="center"/>
        <w:rPr>
          <w:b/>
        </w:rPr>
      </w:pPr>
    </w:p>
    <w:p w14:paraId="3DBEA57C" w14:textId="522613D1" w:rsidR="0084037C" w:rsidRDefault="0084037C" w:rsidP="0039019E">
      <w:pPr>
        <w:tabs>
          <w:tab w:val="left" w:pos="426"/>
        </w:tabs>
        <w:ind w:left="426"/>
        <w:jc w:val="center"/>
        <w:rPr>
          <w:b/>
        </w:rPr>
      </w:pPr>
    </w:p>
    <w:p w14:paraId="19D31B02" w14:textId="52BFECA6" w:rsidR="00F6018A" w:rsidRDefault="00F6018A" w:rsidP="0039019E">
      <w:pPr>
        <w:tabs>
          <w:tab w:val="left" w:pos="426"/>
        </w:tabs>
        <w:ind w:left="426"/>
        <w:jc w:val="center"/>
        <w:rPr>
          <w:b/>
        </w:rPr>
      </w:pPr>
    </w:p>
    <w:p w14:paraId="27E67CBD" w14:textId="504C2FBB" w:rsidR="00F6018A" w:rsidRDefault="00F6018A" w:rsidP="0039019E">
      <w:pPr>
        <w:tabs>
          <w:tab w:val="left" w:pos="426"/>
        </w:tabs>
        <w:ind w:left="426"/>
        <w:jc w:val="center"/>
        <w:rPr>
          <w:b/>
        </w:rPr>
      </w:pPr>
    </w:p>
    <w:p w14:paraId="15D0074E" w14:textId="027E5DB1" w:rsidR="00F6018A" w:rsidRPr="000F402E" w:rsidRDefault="000F402E" w:rsidP="0039019E">
      <w:pPr>
        <w:tabs>
          <w:tab w:val="left" w:pos="426"/>
        </w:tabs>
        <w:ind w:left="426"/>
        <w:jc w:val="center"/>
        <w:rPr>
          <w:b/>
          <w:lang w:val="en-US"/>
        </w:rPr>
      </w:pPr>
      <w:r>
        <w:rPr>
          <w:b/>
          <w:lang w:val="en-US"/>
        </w:rPr>
        <w:t>2021</w:t>
      </w:r>
    </w:p>
    <w:p w14:paraId="31EA2892" w14:textId="657426FF" w:rsidR="007F5C76" w:rsidRPr="00E70B34" w:rsidRDefault="007F5C76" w:rsidP="0039019E">
      <w:pPr>
        <w:tabs>
          <w:tab w:val="left" w:pos="426"/>
        </w:tabs>
        <w:jc w:val="center"/>
        <w:rPr>
          <w:b/>
        </w:rPr>
      </w:pPr>
      <w:r w:rsidRPr="00E70B34">
        <w:rPr>
          <w:b/>
        </w:rPr>
        <w:lastRenderedPageBreak/>
        <w:t>СЪДЪРЖАНИЕ:</w:t>
      </w:r>
    </w:p>
    <w:p w14:paraId="7F233696" w14:textId="77777777" w:rsidR="007F5C76" w:rsidRPr="00E70B34" w:rsidRDefault="007F5C76" w:rsidP="0039019E">
      <w:pPr>
        <w:pStyle w:val="Default"/>
        <w:tabs>
          <w:tab w:val="left" w:pos="426"/>
        </w:tabs>
        <w:jc w:val="center"/>
        <w:rPr>
          <w:b/>
          <w:bCs/>
          <w:color w:val="auto"/>
          <w:lang w:val="bg-BG"/>
        </w:rPr>
      </w:pPr>
    </w:p>
    <w:p w14:paraId="04F218A0" w14:textId="77777777" w:rsidR="007F5C76" w:rsidRPr="00E70B34" w:rsidRDefault="007F5C76" w:rsidP="0039019E">
      <w:pPr>
        <w:pStyle w:val="Default"/>
        <w:tabs>
          <w:tab w:val="left" w:pos="426"/>
        </w:tabs>
        <w:jc w:val="center"/>
        <w:rPr>
          <w:color w:val="auto"/>
          <w:lang w:val="bg-BG"/>
        </w:rPr>
      </w:pPr>
      <w:r w:rsidRPr="00E70B34">
        <w:rPr>
          <w:b/>
          <w:bCs/>
          <w:color w:val="auto"/>
          <w:lang w:val="bg-BG"/>
        </w:rPr>
        <w:t>РАЗДЕЛ I</w:t>
      </w:r>
    </w:p>
    <w:p w14:paraId="56A7569D" w14:textId="77777777" w:rsidR="007F5C76" w:rsidRPr="00E70B34" w:rsidRDefault="007F5C76" w:rsidP="0039019E">
      <w:pPr>
        <w:pStyle w:val="Default"/>
        <w:tabs>
          <w:tab w:val="left" w:pos="426"/>
        </w:tabs>
        <w:jc w:val="center"/>
        <w:rPr>
          <w:color w:val="auto"/>
          <w:lang w:val="bg-BG"/>
        </w:rPr>
      </w:pPr>
      <w:r w:rsidRPr="00E70B34">
        <w:rPr>
          <w:b/>
          <w:bCs/>
          <w:color w:val="auto"/>
          <w:lang w:val="bg-BG"/>
        </w:rPr>
        <w:t>УКАЗАНИЕ ЗА УЧАСТИЕ</w:t>
      </w:r>
    </w:p>
    <w:p w14:paraId="6847197C" w14:textId="77777777" w:rsidR="006A4F96" w:rsidRPr="00E70B34" w:rsidRDefault="006A4F96" w:rsidP="0039019E">
      <w:pPr>
        <w:pStyle w:val="Default"/>
        <w:tabs>
          <w:tab w:val="left" w:pos="426"/>
        </w:tabs>
        <w:ind w:left="426"/>
        <w:jc w:val="center"/>
        <w:rPr>
          <w:b/>
          <w:bCs/>
          <w:lang w:val="bg-BG"/>
        </w:rPr>
      </w:pPr>
    </w:p>
    <w:p w14:paraId="0CB91076" w14:textId="77777777" w:rsidR="006A4F96" w:rsidRPr="00E70B34" w:rsidRDefault="006A4F96" w:rsidP="0039019E">
      <w:pPr>
        <w:pStyle w:val="Default"/>
        <w:tabs>
          <w:tab w:val="left" w:pos="0"/>
        </w:tabs>
        <w:spacing w:after="68" w:line="276" w:lineRule="auto"/>
        <w:rPr>
          <w:lang w:val="bg-BG"/>
        </w:rPr>
      </w:pPr>
      <w:r w:rsidRPr="00E70B34">
        <w:rPr>
          <w:b/>
          <w:bCs/>
          <w:lang w:val="bg-BG"/>
        </w:rPr>
        <w:t xml:space="preserve">I. </w:t>
      </w:r>
      <w:r w:rsidRPr="00E70B34">
        <w:rPr>
          <w:lang w:val="bg-BG"/>
        </w:rPr>
        <w:t>ОПИСАНИЕ НА ПРЕДМЕТА НА ПОРЪЧКАТА</w:t>
      </w:r>
    </w:p>
    <w:p w14:paraId="32B93C29" w14:textId="77777777" w:rsidR="006A4F96" w:rsidRPr="00E70B34" w:rsidRDefault="006A4F96" w:rsidP="0039019E">
      <w:pPr>
        <w:pStyle w:val="Default"/>
        <w:tabs>
          <w:tab w:val="left" w:pos="0"/>
        </w:tabs>
        <w:spacing w:line="276" w:lineRule="auto"/>
        <w:rPr>
          <w:lang w:val="bg-BG"/>
        </w:rPr>
      </w:pPr>
      <w:r w:rsidRPr="00E70B34">
        <w:rPr>
          <w:b/>
          <w:bCs/>
          <w:lang w:val="bg-BG"/>
        </w:rPr>
        <w:t xml:space="preserve">II. </w:t>
      </w:r>
      <w:r w:rsidRPr="00E70B34">
        <w:rPr>
          <w:lang w:val="bg-BG"/>
        </w:rPr>
        <w:t>ИЗИСКВАНИЯ КЪМ УЧАСТНИЦИТЕ В ПРОЦЕДУРАТА</w:t>
      </w:r>
    </w:p>
    <w:p w14:paraId="76C2F163" w14:textId="04D92258" w:rsidR="00AA0F59" w:rsidRPr="00E70B34" w:rsidRDefault="00AA0F59" w:rsidP="0039019E">
      <w:pPr>
        <w:pStyle w:val="Default"/>
        <w:numPr>
          <w:ilvl w:val="0"/>
          <w:numId w:val="1"/>
        </w:numPr>
        <w:tabs>
          <w:tab w:val="left" w:pos="0"/>
        </w:tabs>
        <w:spacing w:line="276" w:lineRule="auto"/>
        <w:ind w:left="0" w:firstLine="0"/>
        <w:jc w:val="both"/>
        <w:rPr>
          <w:color w:val="auto"/>
          <w:lang w:val="bg-BG"/>
        </w:rPr>
      </w:pPr>
      <w:r w:rsidRPr="00E70B34">
        <w:rPr>
          <w:lang w:val="bg-BG"/>
        </w:rPr>
        <w:t>У</w:t>
      </w:r>
      <w:r w:rsidRPr="00E70B34">
        <w:rPr>
          <w:color w:val="auto"/>
          <w:lang w:val="bg-BG"/>
        </w:rPr>
        <w:t>СЛОВИЯ ЗА УЧАСТИЕ В ПРОЦЕДУРАТА</w:t>
      </w:r>
    </w:p>
    <w:p w14:paraId="19183BA6" w14:textId="421DD5A2" w:rsidR="006A4F96" w:rsidRPr="00E70B34" w:rsidRDefault="006A4F96" w:rsidP="0039019E">
      <w:pPr>
        <w:pStyle w:val="Default"/>
        <w:tabs>
          <w:tab w:val="left" w:pos="0"/>
        </w:tabs>
        <w:spacing w:after="68" w:line="276" w:lineRule="auto"/>
        <w:rPr>
          <w:lang w:val="bg-BG"/>
        </w:rPr>
      </w:pPr>
      <w:r w:rsidRPr="00E70B34">
        <w:rPr>
          <w:lang w:val="bg-BG"/>
        </w:rPr>
        <w:t xml:space="preserve">2. </w:t>
      </w:r>
      <w:r w:rsidR="00AA0F59" w:rsidRPr="00E70B34">
        <w:rPr>
          <w:lang w:val="bg-BG" w:eastAsia="x-none"/>
        </w:rPr>
        <w:t>ЛИЧНО СЪСТОЯНИЕ НА УЧАСТНИЦИТЕ</w:t>
      </w:r>
    </w:p>
    <w:p w14:paraId="51B501E1" w14:textId="77777777" w:rsidR="006A4F96" w:rsidRPr="00E70B34" w:rsidRDefault="006A4F96" w:rsidP="0039019E">
      <w:pPr>
        <w:pStyle w:val="Default"/>
        <w:tabs>
          <w:tab w:val="left" w:pos="0"/>
        </w:tabs>
        <w:spacing w:after="68" w:line="276" w:lineRule="auto"/>
        <w:rPr>
          <w:lang w:val="bg-BG"/>
        </w:rPr>
      </w:pPr>
      <w:r w:rsidRPr="00E70B34">
        <w:rPr>
          <w:lang w:val="bg-BG"/>
        </w:rPr>
        <w:t>3. КРИТЕРИИ ЗА ПОДБОР НА УЧАСТНИЦИТЕ</w:t>
      </w:r>
    </w:p>
    <w:p w14:paraId="5850BA06" w14:textId="77777777" w:rsidR="006319EF" w:rsidRPr="00E70B34" w:rsidRDefault="006A4F96" w:rsidP="0039019E">
      <w:pPr>
        <w:pStyle w:val="Default"/>
        <w:tabs>
          <w:tab w:val="left" w:pos="0"/>
        </w:tabs>
        <w:spacing w:line="276" w:lineRule="auto"/>
        <w:rPr>
          <w:lang w:val="bg-BG"/>
        </w:rPr>
      </w:pPr>
      <w:r w:rsidRPr="00E70B34">
        <w:rPr>
          <w:b/>
          <w:bCs/>
          <w:lang w:val="bg-BG"/>
        </w:rPr>
        <w:t xml:space="preserve">III. </w:t>
      </w:r>
      <w:r w:rsidRPr="00E70B34">
        <w:rPr>
          <w:lang w:val="bg-BG"/>
        </w:rPr>
        <w:t>ИЗИСКВАНИЯ КЪМ ОФЕРТИТЕ НЕОБХОДИМИТЕ ДОКУМЕНТИ</w:t>
      </w:r>
      <w:r w:rsidR="00801175" w:rsidRPr="00E70B34">
        <w:rPr>
          <w:lang w:val="bg-BG"/>
        </w:rPr>
        <w:t xml:space="preserve"> И</w:t>
      </w:r>
      <w:r w:rsidR="00BB2F42" w:rsidRPr="00E70B34">
        <w:rPr>
          <w:lang w:val="bg-BG"/>
        </w:rPr>
        <w:t xml:space="preserve"> </w:t>
      </w:r>
      <w:r w:rsidRPr="00E70B34">
        <w:rPr>
          <w:lang w:val="bg-BG"/>
        </w:rPr>
        <w:t>ИЗИСКВАНИЯ КЪМ ИЗПЪЛН</w:t>
      </w:r>
      <w:r w:rsidR="00E6007C" w:rsidRPr="00E70B34">
        <w:rPr>
          <w:lang w:val="bg-BG"/>
        </w:rPr>
        <w:t>ЕНИЕТО НА ПОРЪЧКАТА.</w:t>
      </w:r>
    </w:p>
    <w:p w14:paraId="371F4549" w14:textId="76BE5399" w:rsidR="006A4F96" w:rsidRPr="00E70B34" w:rsidRDefault="006319EF" w:rsidP="0039019E">
      <w:pPr>
        <w:tabs>
          <w:tab w:val="left" w:pos="0"/>
        </w:tabs>
        <w:spacing w:after="160" w:line="259" w:lineRule="auto"/>
      </w:pPr>
      <w:r w:rsidRPr="00E70B34">
        <w:rPr>
          <w:b/>
        </w:rPr>
        <w:t>ІV.</w:t>
      </w:r>
      <w:r w:rsidRPr="00E70B34">
        <w:t xml:space="preserve"> ИЗИСКВАНИЯ КЪМ ИЗПЪЛНЕНИЕТО НА ПОРЪЧКАТА. ТЕХНИЧЕСКА СПЕЦИФИКАЦИЯ</w:t>
      </w:r>
    </w:p>
    <w:p w14:paraId="45B1CBEC" w14:textId="7E9A02CC" w:rsidR="006A4F96" w:rsidRPr="00E70B34" w:rsidRDefault="006A4F96" w:rsidP="0039019E">
      <w:pPr>
        <w:pStyle w:val="Default"/>
        <w:tabs>
          <w:tab w:val="left" w:pos="0"/>
        </w:tabs>
        <w:spacing w:after="71" w:line="276" w:lineRule="auto"/>
        <w:rPr>
          <w:lang w:val="bg-BG"/>
        </w:rPr>
      </w:pPr>
      <w:r w:rsidRPr="00E70B34">
        <w:rPr>
          <w:b/>
          <w:bCs/>
          <w:lang w:val="bg-BG"/>
        </w:rPr>
        <w:t xml:space="preserve">V. </w:t>
      </w:r>
      <w:r w:rsidRPr="00E70B34">
        <w:rPr>
          <w:lang w:val="bg-BG"/>
        </w:rPr>
        <w:t>ПРОВЕЖДАНЕ НА ПРОЦЕДУРАТА</w:t>
      </w:r>
    </w:p>
    <w:p w14:paraId="50E904BC" w14:textId="756A53CD" w:rsidR="006A4F96" w:rsidRPr="00E70B34" w:rsidRDefault="006A4F96" w:rsidP="0039019E">
      <w:pPr>
        <w:pStyle w:val="Default"/>
        <w:tabs>
          <w:tab w:val="left" w:pos="0"/>
        </w:tabs>
        <w:spacing w:after="71" w:line="276" w:lineRule="auto"/>
        <w:rPr>
          <w:lang w:val="bg-BG"/>
        </w:rPr>
      </w:pPr>
      <w:r w:rsidRPr="00E70B34">
        <w:rPr>
          <w:b/>
          <w:bCs/>
          <w:lang w:val="bg-BG"/>
        </w:rPr>
        <w:t>V</w:t>
      </w:r>
      <w:r w:rsidR="006319EF" w:rsidRPr="00E70B34">
        <w:rPr>
          <w:b/>
          <w:bCs/>
          <w:lang w:val="bg-BG"/>
        </w:rPr>
        <w:t>I</w:t>
      </w:r>
      <w:r w:rsidRPr="00E70B34">
        <w:rPr>
          <w:b/>
          <w:bCs/>
          <w:lang w:val="bg-BG"/>
        </w:rPr>
        <w:t xml:space="preserve">. </w:t>
      </w:r>
      <w:r w:rsidRPr="00E70B34">
        <w:rPr>
          <w:lang w:val="bg-BG"/>
        </w:rPr>
        <w:t>РЕШЕНИЕ ЗА ИЗБОР НА ИЗПЪЛНИТЕЛ</w:t>
      </w:r>
    </w:p>
    <w:p w14:paraId="16677EA2" w14:textId="0B1DDDE1" w:rsidR="006A4F96" w:rsidRPr="00E70B34" w:rsidRDefault="006A4F96" w:rsidP="0039019E">
      <w:pPr>
        <w:pStyle w:val="Default"/>
        <w:tabs>
          <w:tab w:val="left" w:pos="0"/>
        </w:tabs>
        <w:spacing w:after="71" w:line="276" w:lineRule="auto"/>
        <w:rPr>
          <w:lang w:val="bg-BG"/>
        </w:rPr>
      </w:pPr>
      <w:r w:rsidRPr="00E70B34">
        <w:rPr>
          <w:b/>
          <w:bCs/>
          <w:lang w:val="bg-BG"/>
        </w:rPr>
        <w:t>VI</w:t>
      </w:r>
      <w:r w:rsidR="006319EF" w:rsidRPr="00E70B34">
        <w:rPr>
          <w:b/>
          <w:bCs/>
          <w:lang w:val="bg-BG"/>
        </w:rPr>
        <w:t>I</w:t>
      </w:r>
      <w:r w:rsidRPr="00E70B34">
        <w:rPr>
          <w:b/>
          <w:bCs/>
          <w:lang w:val="bg-BG"/>
        </w:rPr>
        <w:t xml:space="preserve">. </w:t>
      </w:r>
      <w:r w:rsidRPr="00E70B34">
        <w:rPr>
          <w:lang w:val="bg-BG"/>
        </w:rPr>
        <w:t>СКЛЮЧВАНЕ НА ДОГОВОР</w:t>
      </w:r>
    </w:p>
    <w:p w14:paraId="1B71DAA1" w14:textId="13D5C4B4" w:rsidR="006A4F96" w:rsidRPr="00E70B34" w:rsidRDefault="006A4F96" w:rsidP="0039019E">
      <w:pPr>
        <w:pStyle w:val="Default"/>
        <w:tabs>
          <w:tab w:val="left" w:pos="0"/>
        </w:tabs>
        <w:spacing w:after="71" w:line="276" w:lineRule="auto"/>
        <w:rPr>
          <w:lang w:val="bg-BG"/>
        </w:rPr>
      </w:pPr>
      <w:r w:rsidRPr="00E70B34">
        <w:rPr>
          <w:b/>
          <w:bCs/>
          <w:lang w:val="bg-BG"/>
        </w:rPr>
        <w:t>VII</w:t>
      </w:r>
      <w:r w:rsidR="006319EF" w:rsidRPr="00E70B34">
        <w:rPr>
          <w:b/>
          <w:bCs/>
          <w:lang w:val="bg-BG"/>
        </w:rPr>
        <w:t>I</w:t>
      </w:r>
      <w:r w:rsidRPr="00E70B34">
        <w:rPr>
          <w:b/>
          <w:bCs/>
          <w:lang w:val="bg-BG"/>
        </w:rPr>
        <w:t xml:space="preserve">. </w:t>
      </w:r>
      <w:r w:rsidRPr="00E70B34">
        <w:rPr>
          <w:lang w:val="bg-BG"/>
        </w:rPr>
        <w:t>УСЛОВИЯ ЗА ПОЛУЧАВАНЕ НА РАЗЯСНЕНИЯ ПО ДОКУМЕНТАЦИЯТА ЗА УЧАСТИЕ</w:t>
      </w:r>
    </w:p>
    <w:p w14:paraId="79DD1ACA" w14:textId="6F70C125" w:rsidR="006A4F96" w:rsidRPr="00E70B34" w:rsidRDefault="00211381" w:rsidP="0039019E">
      <w:pPr>
        <w:pStyle w:val="Default"/>
        <w:tabs>
          <w:tab w:val="left" w:pos="0"/>
        </w:tabs>
        <w:spacing w:line="276" w:lineRule="auto"/>
        <w:rPr>
          <w:lang w:val="bg-BG"/>
        </w:rPr>
      </w:pPr>
      <w:r w:rsidRPr="00E70B34">
        <w:rPr>
          <w:b/>
          <w:bCs/>
          <w:lang w:val="bg-BG"/>
        </w:rPr>
        <w:t>I</w:t>
      </w:r>
      <w:r w:rsidR="006A4F96" w:rsidRPr="00E70B34">
        <w:rPr>
          <w:b/>
          <w:bCs/>
          <w:lang w:val="bg-BG"/>
        </w:rPr>
        <w:t xml:space="preserve">X. </w:t>
      </w:r>
      <w:r w:rsidR="006A4F96" w:rsidRPr="00E70B34">
        <w:rPr>
          <w:lang w:val="bg-BG"/>
        </w:rPr>
        <w:t>ЗАКЛЮЧИТЕЛНИ УСЛОВИЯ</w:t>
      </w:r>
    </w:p>
    <w:p w14:paraId="53AE886C" w14:textId="17DCA7B0" w:rsidR="000802FF" w:rsidRPr="00E70B34" w:rsidRDefault="000802FF" w:rsidP="0039019E">
      <w:pPr>
        <w:pStyle w:val="Default"/>
        <w:tabs>
          <w:tab w:val="left" w:pos="0"/>
        </w:tabs>
        <w:spacing w:line="276" w:lineRule="auto"/>
        <w:rPr>
          <w:lang w:val="bg-BG"/>
        </w:rPr>
      </w:pPr>
      <w:r w:rsidRPr="00E70B34">
        <w:rPr>
          <w:b/>
          <w:lang w:val="bg-BG"/>
        </w:rPr>
        <w:t>X.</w:t>
      </w:r>
      <w:r w:rsidRPr="00E70B34">
        <w:rPr>
          <w:lang w:val="bg-BG"/>
        </w:rPr>
        <w:t xml:space="preserve"> ПРИЛОЖЕНИЯ</w:t>
      </w:r>
    </w:p>
    <w:p w14:paraId="165588E7" w14:textId="6A71D50A" w:rsidR="0084037C" w:rsidRPr="00E70B34" w:rsidRDefault="0084037C" w:rsidP="0039019E">
      <w:pPr>
        <w:pStyle w:val="Default"/>
        <w:tabs>
          <w:tab w:val="left" w:pos="0"/>
        </w:tabs>
        <w:rPr>
          <w:lang w:val="bg-BG"/>
        </w:rPr>
      </w:pPr>
    </w:p>
    <w:p w14:paraId="0C00412E" w14:textId="77777777" w:rsidR="007F5C76" w:rsidRPr="00E70B34" w:rsidRDefault="007F5C76" w:rsidP="0039019E">
      <w:pPr>
        <w:pStyle w:val="Default"/>
        <w:tabs>
          <w:tab w:val="left" w:pos="0"/>
        </w:tabs>
        <w:jc w:val="center"/>
        <w:rPr>
          <w:b/>
          <w:color w:val="auto"/>
          <w:lang w:val="bg-BG"/>
        </w:rPr>
      </w:pPr>
      <w:r w:rsidRPr="00E70B34">
        <w:rPr>
          <w:b/>
          <w:color w:val="auto"/>
          <w:lang w:val="bg-BG"/>
        </w:rPr>
        <w:t>РАЗДЕЛ II</w:t>
      </w:r>
    </w:p>
    <w:p w14:paraId="00D145AD" w14:textId="77777777" w:rsidR="007F5C76" w:rsidRPr="00E70B34" w:rsidRDefault="007F5C76" w:rsidP="0039019E">
      <w:pPr>
        <w:pStyle w:val="Default"/>
        <w:tabs>
          <w:tab w:val="left" w:pos="0"/>
        </w:tabs>
        <w:jc w:val="center"/>
        <w:rPr>
          <w:b/>
          <w:color w:val="auto"/>
          <w:lang w:val="bg-BG"/>
        </w:rPr>
      </w:pPr>
      <w:r w:rsidRPr="00E70B34">
        <w:rPr>
          <w:b/>
          <w:color w:val="auto"/>
          <w:lang w:val="bg-BG"/>
        </w:rPr>
        <w:t>ОБРАЗЦИ НА ДОКУМЕНТИ</w:t>
      </w:r>
    </w:p>
    <w:p w14:paraId="6DA3B2BA" w14:textId="11ADAEAB" w:rsidR="00145B3F" w:rsidRPr="00E70B34" w:rsidRDefault="00145B3F" w:rsidP="0039019E">
      <w:pPr>
        <w:tabs>
          <w:tab w:val="left" w:pos="0"/>
        </w:tabs>
        <w:jc w:val="both"/>
      </w:pPr>
      <w:r w:rsidRPr="00E70B34">
        <w:t>1. Образец № 1 - АДМИНИСТРАТИВНИ ДАННИ НА УЧАСТНИКА</w:t>
      </w:r>
      <w:r w:rsidR="00577828">
        <w:t>;</w:t>
      </w:r>
    </w:p>
    <w:p w14:paraId="3C0C74CB" w14:textId="13D5F1E6" w:rsidR="00145B3F" w:rsidRPr="00E70B34" w:rsidRDefault="00145B3F" w:rsidP="0039019E">
      <w:pPr>
        <w:tabs>
          <w:tab w:val="left" w:pos="0"/>
        </w:tabs>
        <w:jc w:val="both"/>
      </w:pPr>
      <w:r w:rsidRPr="00E70B34">
        <w:t xml:space="preserve">2. Образец № 2 </w:t>
      </w:r>
      <w:r w:rsidR="00577828">
        <w:t>–</w:t>
      </w:r>
      <w:r w:rsidRPr="00E70B34">
        <w:t xml:space="preserve"> ОФЕРТА</w:t>
      </w:r>
      <w:r w:rsidR="00577828">
        <w:t>;</w:t>
      </w:r>
    </w:p>
    <w:p w14:paraId="44E966E3" w14:textId="46507DC6" w:rsidR="00145B3F" w:rsidRPr="00E70B34" w:rsidRDefault="00145B3F" w:rsidP="0039019E">
      <w:pPr>
        <w:tabs>
          <w:tab w:val="left" w:pos="0"/>
        </w:tabs>
        <w:jc w:val="both"/>
      </w:pPr>
      <w:r w:rsidRPr="00E70B34">
        <w:t>3. Образец № 3 -  ДЕКЛАРАЦИЯ за липсата на обстоятелствата по чл. 54, ал. 1, т. 1, 2 и 7 от Закона за обществените поръчки</w:t>
      </w:r>
      <w:r w:rsidR="00577828">
        <w:t>;</w:t>
      </w:r>
    </w:p>
    <w:p w14:paraId="491CF5D2" w14:textId="77777777" w:rsidR="00145B3F" w:rsidRPr="00E70B34" w:rsidRDefault="00145B3F" w:rsidP="0039019E">
      <w:pPr>
        <w:tabs>
          <w:tab w:val="left" w:pos="0"/>
        </w:tabs>
        <w:jc w:val="both"/>
      </w:pPr>
      <w:r w:rsidRPr="00E70B34">
        <w:t>4. Образец № 4 – ДЕКЛАРАЦИЯ за липсата на обстоятелствата на основания за отстраняване;</w:t>
      </w:r>
    </w:p>
    <w:p w14:paraId="770F4D95" w14:textId="4F128CBE" w:rsidR="00145B3F" w:rsidRPr="00E70B34" w:rsidRDefault="00145B3F" w:rsidP="0039019E">
      <w:pPr>
        <w:tabs>
          <w:tab w:val="left" w:pos="0"/>
        </w:tabs>
        <w:jc w:val="both"/>
      </w:pPr>
      <w:r w:rsidRPr="00E70B34">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577828">
        <w:t>;</w:t>
      </w:r>
    </w:p>
    <w:p w14:paraId="2120343C" w14:textId="2A277216" w:rsidR="00145B3F" w:rsidRPr="00E70B34" w:rsidRDefault="00145B3F" w:rsidP="0039019E">
      <w:pPr>
        <w:tabs>
          <w:tab w:val="left" w:pos="0"/>
        </w:tabs>
        <w:jc w:val="both"/>
      </w:pPr>
      <w:r w:rsidRPr="00E70B34">
        <w:t>6. Образец № 6 –  ДЕКЛАРАЦИЯ по чл. 66, ал.2 от Закона за мерките срещу изпирането на пари</w:t>
      </w:r>
      <w:r w:rsidR="00577828">
        <w:t>;</w:t>
      </w:r>
    </w:p>
    <w:p w14:paraId="6B8092DF" w14:textId="58ACEA69" w:rsidR="00145B3F" w:rsidRPr="00E70B34" w:rsidRDefault="00145B3F" w:rsidP="0039019E">
      <w:pPr>
        <w:tabs>
          <w:tab w:val="left" w:pos="0"/>
        </w:tabs>
        <w:jc w:val="both"/>
      </w:pPr>
      <w:r w:rsidRPr="00E70B34">
        <w:t>7. Образец № 7 –</w:t>
      </w:r>
      <w:r w:rsidRPr="00E70B34">
        <w:rPr>
          <w:lang w:val="ru-RU"/>
        </w:rPr>
        <w:t xml:space="preserve"> </w:t>
      </w:r>
      <w:r w:rsidRPr="00E70B34">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r w:rsidR="00577828">
        <w:t>;</w:t>
      </w:r>
    </w:p>
    <w:p w14:paraId="3E8F743E" w14:textId="04A0DC13" w:rsidR="00145B3F" w:rsidRPr="00E70B34" w:rsidRDefault="00145B3F" w:rsidP="0039019E">
      <w:pPr>
        <w:tabs>
          <w:tab w:val="left" w:pos="0"/>
        </w:tabs>
        <w:jc w:val="both"/>
      </w:pPr>
      <w:r w:rsidRPr="00E70B34">
        <w:t>8. Образец № 8 –</w:t>
      </w:r>
      <w:r w:rsidRPr="00E70B34">
        <w:rPr>
          <w:lang w:val="ru-RU"/>
        </w:rPr>
        <w:t xml:space="preserve"> </w:t>
      </w:r>
      <w:r w:rsidRPr="00E70B34">
        <w:t>ДЕКЛАРАЦИЯ за липса на обстоятелствата по чл. 69 от Закона за противодействие на корупцията и за отнемане на незаконно придобитото имущество</w:t>
      </w:r>
      <w:r w:rsidR="00577828">
        <w:t>;</w:t>
      </w:r>
    </w:p>
    <w:p w14:paraId="4B7C8F38" w14:textId="45EE9194" w:rsidR="00145B3F" w:rsidRPr="00E70B34" w:rsidRDefault="00145B3F" w:rsidP="0039019E">
      <w:pPr>
        <w:tabs>
          <w:tab w:val="left" w:pos="0"/>
        </w:tabs>
        <w:jc w:val="both"/>
      </w:pPr>
      <w:r w:rsidRPr="00E70B34">
        <w:t xml:space="preserve">10. Образец № </w:t>
      </w:r>
      <w:r w:rsidR="00C61037">
        <w:t>9</w:t>
      </w:r>
      <w:r w:rsidRPr="00E70B34">
        <w:t xml:space="preserve"> – ДЕКЛАРАЦИЯ по ЗЛД</w:t>
      </w:r>
      <w:r w:rsidR="001F56FD">
        <w:t>;</w:t>
      </w:r>
    </w:p>
    <w:p w14:paraId="048F3ED3" w14:textId="54BE475A" w:rsidR="00145B3F" w:rsidRPr="00E70B34" w:rsidRDefault="00145B3F" w:rsidP="0039019E">
      <w:pPr>
        <w:tabs>
          <w:tab w:val="left" w:pos="0"/>
        </w:tabs>
        <w:jc w:val="both"/>
      </w:pPr>
      <w:r w:rsidRPr="00E70B34">
        <w:t>11. Образец №</w:t>
      </w:r>
      <w:r w:rsidR="00C61037">
        <w:t>10</w:t>
      </w:r>
      <w:r w:rsidRPr="00E70B34">
        <w:t xml:space="preserve"> – списък с изпълнени услуги</w:t>
      </w:r>
      <w:r w:rsidR="001F56FD">
        <w:t>;</w:t>
      </w:r>
    </w:p>
    <w:p w14:paraId="0669D236" w14:textId="5D4F4803" w:rsidR="00145B3F" w:rsidRPr="00E70B34" w:rsidRDefault="00145B3F" w:rsidP="0039019E">
      <w:pPr>
        <w:tabs>
          <w:tab w:val="left" w:pos="0"/>
        </w:tabs>
        <w:jc w:val="both"/>
      </w:pPr>
      <w:r w:rsidRPr="00E70B34">
        <w:t>12. Образец №1</w:t>
      </w:r>
      <w:r w:rsidR="00C61037">
        <w:t>1</w:t>
      </w:r>
      <w:r w:rsidRPr="00E70B34">
        <w:t xml:space="preserve"> – Техническо предложение</w:t>
      </w:r>
      <w:r w:rsidR="001F56FD">
        <w:t>;</w:t>
      </w:r>
    </w:p>
    <w:p w14:paraId="24B225E1" w14:textId="44DCF5F7" w:rsidR="00145B3F" w:rsidRDefault="00145B3F" w:rsidP="0039019E">
      <w:pPr>
        <w:tabs>
          <w:tab w:val="left" w:pos="0"/>
        </w:tabs>
        <w:jc w:val="both"/>
      </w:pPr>
      <w:r w:rsidRPr="00E70B34">
        <w:rPr>
          <w:lang w:val="ru-RU"/>
        </w:rPr>
        <w:t xml:space="preserve">13. </w:t>
      </w:r>
      <w:r w:rsidRPr="00E70B34">
        <w:t>Образец № 1</w:t>
      </w:r>
      <w:r w:rsidR="00C61037">
        <w:t>2</w:t>
      </w:r>
      <w:r w:rsidRPr="00E70B34">
        <w:t xml:space="preserve"> – Ценово предложение</w:t>
      </w:r>
      <w:r w:rsidR="001F56FD">
        <w:t>;</w:t>
      </w:r>
      <w:r w:rsidRPr="00E70B34">
        <w:t xml:space="preserve"> </w:t>
      </w:r>
    </w:p>
    <w:p w14:paraId="6BD4D414" w14:textId="6CF00FDA" w:rsidR="000F402E" w:rsidRPr="000F402E" w:rsidRDefault="000F402E" w:rsidP="0039019E">
      <w:pPr>
        <w:tabs>
          <w:tab w:val="left" w:pos="0"/>
        </w:tabs>
        <w:jc w:val="both"/>
      </w:pPr>
      <w:r>
        <w:rPr>
          <w:lang w:val="en-US"/>
        </w:rPr>
        <w:lastRenderedPageBreak/>
        <w:t xml:space="preserve">14. </w:t>
      </w:r>
      <w:r>
        <w:t>Приложение № 1 - КСС</w:t>
      </w:r>
    </w:p>
    <w:p w14:paraId="6163EE6B" w14:textId="36452525" w:rsidR="00145B3F" w:rsidRDefault="00145B3F" w:rsidP="0039019E">
      <w:pPr>
        <w:tabs>
          <w:tab w:val="left" w:pos="0"/>
        </w:tabs>
        <w:jc w:val="both"/>
      </w:pPr>
      <w:r w:rsidRPr="00E70B34">
        <w:t>1</w:t>
      </w:r>
      <w:r w:rsidR="000F402E">
        <w:t>5</w:t>
      </w:r>
      <w:r w:rsidRPr="00E70B34">
        <w:t>. Методика за оценка;</w:t>
      </w:r>
    </w:p>
    <w:p w14:paraId="69D1DD00" w14:textId="6EC700AE" w:rsidR="001F56FD" w:rsidRDefault="001F56FD" w:rsidP="0039019E">
      <w:pPr>
        <w:tabs>
          <w:tab w:val="left" w:pos="0"/>
        </w:tabs>
        <w:jc w:val="both"/>
      </w:pPr>
      <w:r>
        <w:t>1</w:t>
      </w:r>
      <w:r w:rsidR="000F402E">
        <w:t>6</w:t>
      </w:r>
      <w:r>
        <w:t>. Проект на договор;</w:t>
      </w:r>
    </w:p>
    <w:p w14:paraId="041ED9A3" w14:textId="45595B9F" w:rsidR="00577828" w:rsidRDefault="00577828" w:rsidP="0039019E">
      <w:pPr>
        <w:tabs>
          <w:tab w:val="left" w:pos="0"/>
        </w:tabs>
        <w:jc w:val="both"/>
      </w:pPr>
      <w:r>
        <w:t>17. Техническа спецификация.</w:t>
      </w:r>
    </w:p>
    <w:p w14:paraId="101CAD2B" w14:textId="03A82108" w:rsidR="000F402E" w:rsidRPr="00E70B34" w:rsidRDefault="000F402E" w:rsidP="0039019E">
      <w:pPr>
        <w:tabs>
          <w:tab w:val="left" w:pos="0"/>
        </w:tabs>
        <w:jc w:val="both"/>
      </w:pPr>
      <w:r w:rsidRPr="000F402E">
        <w:t>1</w:t>
      </w:r>
      <w:r>
        <w:t>8</w:t>
      </w:r>
      <w:r w:rsidRPr="000F402E">
        <w:t>. Чертеж № 01-01-05-010-0 от проектната документация;</w:t>
      </w:r>
    </w:p>
    <w:p w14:paraId="0F869AE2" w14:textId="77777777" w:rsidR="00F7191C" w:rsidRPr="00E70B34" w:rsidRDefault="00F7191C" w:rsidP="0039019E">
      <w:pPr>
        <w:pStyle w:val="Default"/>
        <w:tabs>
          <w:tab w:val="left" w:pos="426"/>
        </w:tabs>
        <w:jc w:val="center"/>
        <w:rPr>
          <w:b/>
          <w:bCs/>
          <w:color w:val="auto"/>
          <w:lang w:val="bg-BG"/>
        </w:rPr>
      </w:pPr>
    </w:p>
    <w:p w14:paraId="0257ADDD" w14:textId="0077C4E8" w:rsidR="007F5C76" w:rsidRPr="00E70B34" w:rsidRDefault="007F5C76" w:rsidP="0039019E">
      <w:pPr>
        <w:pStyle w:val="Default"/>
        <w:tabs>
          <w:tab w:val="left" w:pos="426"/>
        </w:tabs>
        <w:jc w:val="center"/>
        <w:rPr>
          <w:color w:val="auto"/>
          <w:lang w:val="bg-BG"/>
        </w:rPr>
      </w:pPr>
      <w:r w:rsidRPr="00E70B34">
        <w:rPr>
          <w:b/>
          <w:bCs/>
          <w:color w:val="auto"/>
          <w:lang w:val="bg-BG"/>
        </w:rPr>
        <w:t>РАЗДЕЛ I</w:t>
      </w:r>
    </w:p>
    <w:tbl>
      <w:tblPr>
        <w:tblStyle w:val="af2"/>
        <w:tblpPr w:leftFromText="141" w:rightFromText="141" w:vertAnchor="text" w:horzAnchor="margin" w:tblpXSpec="center" w:tblpY="112"/>
        <w:tblW w:w="0" w:type="auto"/>
        <w:tblLook w:val="04A0" w:firstRow="1" w:lastRow="0" w:firstColumn="1" w:lastColumn="0" w:noHBand="0" w:noVBand="1"/>
      </w:tblPr>
      <w:tblGrid>
        <w:gridCol w:w="9493"/>
      </w:tblGrid>
      <w:tr w:rsidR="00A41449" w:rsidRPr="00E70B34" w14:paraId="36F6CFEE" w14:textId="77777777" w:rsidTr="00397E59">
        <w:tc>
          <w:tcPr>
            <w:tcW w:w="9493" w:type="dxa"/>
          </w:tcPr>
          <w:p w14:paraId="5A6A316C" w14:textId="77777777" w:rsidR="00A41449" w:rsidRPr="00E70B34" w:rsidRDefault="00A41449" w:rsidP="0039019E">
            <w:pPr>
              <w:pStyle w:val="Default"/>
              <w:tabs>
                <w:tab w:val="left" w:pos="426"/>
              </w:tabs>
              <w:ind w:left="426"/>
              <w:jc w:val="center"/>
              <w:rPr>
                <w:lang w:val="bg-BG"/>
              </w:rPr>
            </w:pPr>
            <w:r w:rsidRPr="00E70B34">
              <w:rPr>
                <w:b/>
                <w:bCs/>
                <w:lang w:val="bg-BG"/>
              </w:rPr>
              <w:t>І. ОПИСАНИЕ НА ПРЕДМЕТА НА ПОРЪЧКАТА</w:t>
            </w:r>
          </w:p>
        </w:tc>
      </w:tr>
    </w:tbl>
    <w:p w14:paraId="4455BD1A" w14:textId="77777777" w:rsidR="00A41449" w:rsidRPr="00E70B34" w:rsidRDefault="00A41449" w:rsidP="0039019E">
      <w:pPr>
        <w:pStyle w:val="Default"/>
        <w:tabs>
          <w:tab w:val="left" w:pos="426"/>
        </w:tabs>
        <w:jc w:val="center"/>
        <w:rPr>
          <w:b/>
          <w:bCs/>
          <w:color w:val="auto"/>
          <w:lang w:val="bg-BG"/>
        </w:rPr>
      </w:pPr>
    </w:p>
    <w:p w14:paraId="78B5B7F2" w14:textId="07759159" w:rsidR="007F5C76" w:rsidRPr="00E70B34" w:rsidRDefault="007F5C76" w:rsidP="0039019E">
      <w:pPr>
        <w:pStyle w:val="Default"/>
        <w:tabs>
          <w:tab w:val="left" w:pos="426"/>
        </w:tabs>
        <w:jc w:val="center"/>
        <w:rPr>
          <w:b/>
          <w:bCs/>
          <w:color w:val="auto"/>
          <w:lang w:val="bg-BG"/>
        </w:rPr>
      </w:pPr>
      <w:r w:rsidRPr="00E70B34">
        <w:rPr>
          <w:b/>
          <w:bCs/>
          <w:color w:val="auto"/>
          <w:lang w:val="bg-BG"/>
        </w:rPr>
        <w:t>УКАЗАНИЯ ЗА УЧАСТИЕ</w:t>
      </w:r>
    </w:p>
    <w:p w14:paraId="7DEF8665" w14:textId="5EE6EF2B" w:rsidR="006A4F96" w:rsidRPr="00E70B34" w:rsidRDefault="006A4F96" w:rsidP="0039019E">
      <w:pPr>
        <w:pStyle w:val="Default"/>
        <w:tabs>
          <w:tab w:val="left" w:pos="426"/>
        </w:tabs>
        <w:ind w:left="426"/>
        <w:jc w:val="center"/>
        <w:rPr>
          <w:b/>
          <w:bCs/>
          <w:lang w:val="bg-BG"/>
        </w:rPr>
      </w:pPr>
    </w:p>
    <w:p w14:paraId="65A985C9" w14:textId="77777777" w:rsidR="002F586A" w:rsidRPr="00E70B34" w:rsidRDefault="002F586A" w:rsidP="00725F60">
      <w:pPr>
        <w:tabs>
          <w:tab w:val="left" w:pos="0"/>
        </w:tabs>
        <w:jc w:val="both"/>
        <w:rPr>
          <w:b/>
          <w:bCs/>
        </w:rPr>
      </w:pPr>
      <w:r w:rsidRPr="00E70B34">
        <w:rPr>
          <w:b/>
          <w:bCs/>
        </w:rPr>
        <w:t xml:space="preserve">1.Предмет и място на изпълнение на поръчката: </w:t>
      </w:r>
    </w:p>
    <w:p w14:paraId="0BE3FE4A" w14:textId="5F47C5CB" w:rsidR="004A4928" w:rsidRDefault="002F586A" w:rsidP="004A4928">
      <w:pPr>
        <w:pStyle w:val="40"/>
        <w:spacing w:line="295" w:lineRule="exact"/>
        <w:rPr>
          <w:bCs/>
          <w:i w:val="0"/>
          <w:iCs w:val="0"/>
          <w:sz w:val="24"/>
          <w:szCs w:val="24"/>
        </w:rPr>
      </w:pPr>
      <w:r w:rsidRPr="00725F60">
        <w:rPr>
          <w:rFonts w:eastAsiaTheme="minorHAnsi"/>
          <w:bCs/>
          <w:i w:val="0"/>
          <w:iCs w:val="0"/>
          <w:sz w:val="24"/>
          <w:szCs w:val="24"/>
        </w:rPr>
        <w:t>1.1</w:t>
      </w:r>
      <w:r w:rsidRPr="00577828">
        <w:rPr>
          <w:rFonts w:eastAsiaTheme="minorHAnsi"/>
          <w:b/>
          <w:i w:val="0"/>
          <w:iCs w:val="0"/>
          <w:sz w:val="24"/>
          <w:szCs w:val="24"/>
        </w:rPr>
        <w:t xml:space="preserve">. </w:t>
      </w:r>
      <w:r w:rsidR="00577828" w:rsidRPr="00577828">
        <w:rPr>
          <w:rFonts w:eastAsiaTheme="minorHAnsi"/>
          <w:b/>
          <w:i w:val="0"/>
          <w:iCs w:val="0"/>
          <w:sz w:val="24"/>
          <w:szCs w:val="24"/>
        </w:rPr>
        <w:t xml:space="preserve">Предмет: </w:t>
      </w:r>
      <w:r w:rsidR="004A4928" w:rsidRPr="00577828">
        <w:rPr>
          <w:bCs/>
          <w:i w:val="0"/>
          <w:iCs w:val="0"/>
          <w:sz w:val="24"/>
          <w:szCs w:val="24"/>
        </w:rPr>
        <w:t>„</w:t>
      </w:r>
      <w:r w:rsidR="001F56FD" w:rsidRPr="00577828">
        <w:rPr>
          <w:bCs/>
          <w:i w:val="0"/>
          <w:iCs w:val="0"/>
          <w:sz w:val="24"/>
          <w:szCs w:val="24"/>
        </w:rPr>
        <w:t>ДОСТАВКА НА МОНТАЖНИ АНКЕРИ ОТ АРМАТУРНА СТОМАНА С ПЛАНКА И МОНТАЖНИ СКОБИ ОТ АРМАТУРНО ЖЕЛЯЗО ЗА ОБЕКТ: „ХЕМУС” ЕТАП 1,  УЧАСТЪК ОТ КРАЯ НА ПВ „ДЕРМАНЦИ ” (ПРЕСИЧАНЕ С ПЪТ III-307) ДО ПВ „КАЛЕНИК“(ПРЕСИЧАНЕТО С ПЪТ III-3005), УЧАСТЪК 2 ОТ КМ 103+060 ДО КМ 122+260</w:t>
      </w:r>
      <w:r w:rsidR="004A4928" w:rsidRPr="00577828">
        <w:rPr>
          <w:bCs/>
          <w:i w:val="0"/>
          <w:iCs w:val="0"/>
          <w:sz w:val="24"/>
          <w:szCs w:val="24"/>
        </w:rPr>
        <w:t>“</w:t>
      </w:r>
    </w:p>
    <w:p w14:paraId="5F7BDA7B" w14:textId="77777777" w:rsidR="00577828" w:rsidRPr="00577828" w:rsidRDefault="00577828" w:rsidP="004A4928">
      <w:pPr>
        <w:pStyle w:val="40"/>
        <w:spacing w:line="295" w:lineRule="exact"/>
        <w:rPr>
          <w:bCs/>
          <w:i w:val="0"/>
          <w:iCs w:val="0"/>
        </w:rPr>
      </w:pPr>
    </w:p>
    <w:p w14:paraId="72043CBC" w14:textId="449F18C0" w:rsidR="002263EE" w:rsidRPr="00E70B34" w:rsidRDefault="002F586A" w:rsidP="004A4928">
      <w:pPr>
        <w:pStyle w:val="40"/>
        <w:tabs>
          <w:tab w:val="left" w:pos="0"/>
        </w:tabs>
        <w:spacing w:line="295" w:lineRule="exact"/>
        <w:rPr>
          <w:i w:val="0"/>
          <w:sz w:val="24"/>
          <w:szCs w:val="24"/>
        </w:rPr>
      </w:pPr>
      <w:r w:rsidRPr="00E70B34">
        <w:rPr>
          <w:rFonts w:eastAsiaTheme="minorHAnsi"/>
          <w:bCs/>
          <w:i w:val="0"/>
          <w:sz w:val="24"/>
          <w:szCs w:val="24"/>
        </w:rPr>
        <w:t xml:space="preserve">1.2. </w:t>
      </w:r>
      <w:r w:rsidRPr="00E70B34">
        <w:rPr>
          <w:i w:val="0"/>
          <w:sz w:val="24"/>
          <w:szCs w:val="24"/>
        </w:rPr>
        <w:t>Мястото на изпълнение на дейностите, включени в обхвата на поръчката</w:t>
      </w:r>
      <w:r w:rsidR="00056B16" w:rsidRPr="00E70B34">
        <w:rPr>
          <w:i w:val="0"/>
          <w:sz w:val="24"/>
          <w:szCs w:val="24"/>
        </w:rPr>
        <w:t xml:space="preserve">: </w:t>
      </w:r>
    </w:p>
    <w:p w14:paraId="4DEED9A6" w14:textId="56230534" w:rsidR="00F6018A" w:rsidRDefault="00F6018A" w:rsidP="00725F60">
      <w:pPr>
        <w:pStyle w:val="40"/>
        <w:tabs>
          <w:tab w:val="left" w:pos="0"/>
        </w:tabs>
        <w:spacing w:line="240" w:lineRule="auto"/>
        <w:rPr>
          <w:rFonts w:eastAsiaTheme="minorHAnsi"/>
          <w:b/>
          <w:bCs/>
          <w:sz w:val="24"/>
          <w:szCs w:val="24"/>
        </w:rPr>
      </w:pPr>
    </w:p>
    <w:p w14:paraId="188B6F4A" w14:textId="029BFB62" w:rsidR="00F6018A" w:rsidRPr="001F56FD" w:rsidRDefault="004E222F" w:rsidP="00725F60">
      <w:pPr>
        <w:pStyle w:val="40"/>
        <w:tabs>
          <w:tab w:val="left" w:pos="0"/>
        </w:tabs>
        <w:spacing w:line="240" w:lineRule="auto"/>
        <w:rPr>
          <w:rFonts w:eastAsiaTheme="minorHAnsi"/>
          <w:b/>
          <w:bCs/>
          <w:i w:val="0"/>
          <w:iCs w:val="0"/>
          <w:sz w:val="24"/>
          <w:szCs w:val="24"/>
        </w:rPr>
      </w:pPr>
      <w:r w:rsidRPr="001F56FD">
        <w:rPr>
          <w:rFonts w:eastAsiaTheme="minorHAnsi"/>
          <w:b/>
          <w:bCs/>
          <w:i w:val="0"/>
          <w:iCs w:val="0"/>
          <w:sz w:val="24"/>
          <w:szCs w:val="24"/>
        </w:rPr>
        <w:t>Баз</w:t>
      </w:r>
      <w:r w:rsidR="001F56FD" w:rsidRPr="001F56FD">
        <w:rPr>
          <w:rFonts w:eastAsiaTheme="minorHAnsi"/>
          <w:b/>
          <w:bCs/>
          <w:i w:val="0"/>
          <w:iCs w:val="0"/>
          <w:sz w:val="24"/>
          <w:szCs w:val="24"/>
        </w:rPr>
        <w:t>а</w:t>
      </w:r>
      <w:r w:rsidRPr="001F56FD">
        <w:rPr>
          <w:rFonts w:eastAsiaTheme="minorHAnsi"/>
          <w:b/>
          <w:bCs/>
          <w:i w:val="0"/>
          <w:iCs w:val="0"/>
          <w:sz w:val="24"/>
          <w:szCs w:val="24"/>
        </w:rPr>
        <w:t xml:space="preserve"> </w:t>
      </w:r>
      <w:r w:rsidR="001F56FD" w:rsidRPr="001F56FD">
        <w:rPr>
          <w:rFonts w:eastAsiaTheme="minorHAnsi"/>
          <w:b/>
          <w:bCs/>
          <w:i w:val="0"/>
          <w:iCs w:val="0"/>
          <w:sz w:val="24"/>
          <w:szCs w:val="24"/>
        </w:rPr>
        <w:t>на Автомагистрали ЕАД в с. Торос, община Луковит, област Ловеч</w:t>
      </w:r>
      <w:r w:rsidR="001F56FD">
        <w:rPr>
          <w:rFonts w:eastAsiaTheme="minorHAnsi"/>
          <w:b/>
          <w:bCs/>
          <w:i w:val="0"/>
          <w:iCs w:val="0"/>
          <w:sz w:val="24"/>
          <w:szCs w:val="24"/>
        </w:rPr>
        <w:t>;</w:t>
      </w:r>
    </w:p>
    <w:p w14:paraId="55591603" w14:textId="77777777" w:rsidR="00F6018A" w:rsidRPr="00E70B34" w:rsidRDefault="00F6018A" w:rsidP="0039019E">
      <w:pPr>
        <w:pStyle w:val="40"/>
        <w:tabs>
          <w:tab w:val="left" w:pos="0"/>
        </w:tabs>
        <w:spacing w:line="240" w:lineRule="auto"/>
        <w:rPr>
          <w:rFonts w:eastAsiaTheme="minorHAnsi"/>
          <w:b/>
          <w:bCs/>
          <w:sz w:val="24"/>
          <w:szCs w:val="24"/>
        </w:rPr>
      </w:pPr>
    </w:p>
    <w:p w14:paraId="1C610F47" w14:textId="77777777" w:rsidR="00B70684" w:rsidRPr="00E70B34" w:rsidRDefault="00B70684" w:rsidP="0039019E">
      <w:pPr>
        <w:tabs>
          <w:tab w:val="left" w:pos="0"/>
        </w:tabs>
        <w:autoSpaceDE w:val="0"/>
        <w:autoSpaceDN w:val="0"/>
        <w:adjustRightInd w:val="0"/>
        <w:jc w:val="both"/>
        <w:rPr>
          <w:rFonts w:eastAsiaTheme="minorHAnsi"/>
          <w:color w:val="000000"/>
        </w:rPr>
      </w:pPr>
      <w:r w:rsidRPr="00E70B34">
        <w:rPr>
          <w:rFonts w:eastAsiaTheme="minorHAnsi"/>
          <w:b/>
          <w:bCs/>
          <w:color w:val="000000"/>
        </w:rPr>
        <w:t xml:space="preserve">2. Възложител </w:t>
      </w:r>
    </w:p>
    <w:p w14:paraId="5293D7FB" w14:textId="77777777" w:rsidR="00B70684" w:rsidRPr="00E70B34" w:rsidRDefault="00B70684" w:rsidP="0039019E">
      <w:pPr>
        <w:tabs>
          <w:tab w:val="left" w:pos="0"/>
        </w:tabs>
        <w:autoSpaceDE w:val="0"/>
        <w:autoSpaceDN w:val="0"/>
        <w:adjustRightInd w:val="0"/>
        <w:jc w:val="both"/>
        <w:rPr>
          <w:rFonts w:eastAsiaTheme="minorHAnsi"/>
          <w:color w:val="000000"/>
        </w:rPr>
      </w:pPr>
      <w:r w:rsidRPr="00E70B34">
        <w:rPr>
          <w:rFonts w:eastAsiaTheme="minorHAnsi"/>
          <w:color w:val="000000"/>
        </w:rPr>
        <w:t>Възложител на настоящата поръчка е „Автомагистрали“ ЕАД.</w:t>
      </w:r>
    </w:p>
    <w:p w14:paraId="0CD19313" w14:textId="77777777" w:rsidR="00B70684" w:rsidRPr="00E70B34" w:rsidRDefault="00B70684" w:rsidP="0039019E">
      <w:pPr>
        <w:tabs>
          <w:tab w:val="left" w:pos="0"/>
        </w:tabs>
        <w:autoSpaceDE w:val="0"/>
        <w:autoSpaceDN w:val="0"/>
        <w:adjustRightInd w:val="0"/>
        <w:jc w:val="both"/>
        <w:rPr>
          <w:rFonts w:eastAsiaTheme="minorHAnsi"/>
          <w:color w:val="000000"/>
        </w:rPr>
      </w:pPr>
    </w:p>
    <w:p w14:paraId="7D4EFA7A" w14:textId="77777777" w:rsidR="005A2C85" w:rsidRPr="00E70B34" w:rsidRDefault="005A2C85" w:rsidP="0039019E">
      <w:pPr>
        <w:tabs>
          <w:tab w:val="left" w:pos="0"/>
        </w:tabs>
        <w:autoSpaceDE w:val="0"/>
        <w:autoSpaceDN w:val="0"/>
        <w:adjustRightInd w:val="0"/>
        <w:jc w:val="both"/>
        <w:rPr>
          <w:rFonts w:eastAsiaTheme="minorHAnsi"/>
          <w:b/>
          <w:bCs/>
          <w:color w:val="000000"/>
        </w:rPr>
      </w:pPr>
      <w:r w:rsidRPr="00E70B34">
        <w:rPr>
          <w:rFonts w:eastAsiaTheme="minorHAnsi"/>
          <w:b/>
          <w:bCs/>
          <w:color w:val="000000"/>
        </w:rPr>
        <w:t xml:space="preserve">3. Критерий за възлагане </w:t>
      </w:r>
    </w:p>
    <w:p w14:paraId="19B8B6C4" w14:textId="045FE714" w:rsidR="00B70684" w:rsidRPr="00E70B34" w:rsidRDefault="005A2C85" w:rsidP="001F56FD">
      <w:pPr>
        <w:tabs>
          <w:tab w:val="left" w:pos="0"/>
        </w:tabs>
        <w:autoSpaceDE w:val="0"/>
        <w:autoSpaceDN w:val="0"/>
        <w:adjustRightInd w:val="0"/>
        <w:jc w:val="both"/>
        <w:rPr>
          <w:rFonts w:eastAsiaTheme="minorHAnsi"/>
          <w:bCs/>
        </w:rPr>
      </w:pPr>
      <w:r w:rsidRPr="00E70B34">
        <w:rPr>
          <w:rFonts w:eastAsiaTheme="minorHAnsi"/>
          <w:bCs/>
        </w:rPr>
        <w:t xml:space="preserve">3.1. </w:t>
      </w:r>
      <w:r w:rsidR="001F56FD">
        <w:rPr>
          <w:rFonts w:eastAsiaTheme="minorHAnsi"/>
          <w:bCs/>
        </w:rPr>
        <w:t>П</w:t>
      </w:r>
      <w:r w:rsidR="001F56FD" w:rsidRPr="001F56FD">
        <w:rPr>
          <w:rFonts w:eastAsiaTheme="minorHAnsi"/>
          <w:bCs/>
        </w:rPr>
        <w:t>оръчката се възлага въз основа на „икономически най-изгодната оферта”. Икономически най-изгодната оферта се определя въз основа на критерий за възлагане „най-ниска цена”</w:t>
      </w:r>
      <w:r w:rsidR="00577828">
        <w:rPr>
          <w:rFonts w:eastAsiaTheme="minorHAnsi"/>
          <w:bCs/>
        </w:rPr>
        <w:t>.</w:t>
      </w:r>
    </w:p>
    <w:p w14:paraId="16871F0A" w14:textId="77777777" w:rsidR="005A2C85" w:rsidRPr="00E70B34" w:rsidRDefault="005A2C85" w:rsidP="0039019E">
      <w:pPr>
        <w:tabs>
          <w:tab w:val="left" w:pos="0"/>
        </w:tabs>
        <w:autoSpaceDE w:val="0"/>
        <w:autoSpaceDN w:val="0"/>
        <w:adjustRightInd w:val="0"/>
        <w:jc w:val="both"/>
        <w:rPr>
          <w:rFonts w:eastAsiaTheme="minorHAnsi"/>
        </w:rPr>
      </w:pPr>
    </w:p>
    <w:p w14:paraId="116F6F16" w14:textId="7AFD7C9C" w:rsidR="00062A7F" w:rsidRPr="00E70B34" w:rsidRDefault="00F01587" w:rsidP="0039019E">
      <w:pPr>
        <w:tabs>
          <w:tab w:val="left" w:pos="0"/>
        </w:tabs>
        <w:jc w:val="both"/>
        <w:rPr>
          <w:b/>
        </w:rPr>
      </w:pPr>
      <w:r w:rsidRPr="00E70B34">
        <w:rPr>
          <w:b/>
        </w:rPr>
        <w:t>4</w:t>
      </w:r>
      <w:r w:rsidR="00032765" w:rsidRPr="00E70B34">
        <w:rPr>
          <w:b/>
        </w:rPr>
        <w:t>. Прогнозно количество за доставка</w:t>
      </w:r>
      <w:r w:rsidR="00062A7F" w:rsidRPr="00E70B34">
        <w:rPr>
          <w:b/>
        </w:rPr>
        <w:t>:</w:t>
      </w:r>
    </w:p>
    <w:p w14:paraId="69A26D8C" w14:textId="77777777" w:rsidR="00E33943" w:rsidRPr="00E70B34" w:rsidRDefault="00E33943" w:rsidP="0039019E">
      <w:pPr>
        <w:tabs>
          <w:tab w:val="left" w:pos="0"/>
          <w:tab w:val="left" w:pos="426"/>
        </w:tabs>
        <w:ind w:left="426"/>
        <w:jc w:val="both"/>
        <w:rPr>
          <w:b/>
        </w:rPr>
      </w:pPr>
    </w:p>
    <w:p w14:paraId="3E981221" w14:textId="5E1BB20D" w:rsidR="00E9202A" w:rsidRPr="008A734F" w:rsidRDefault="00E9202A" w:rsidP="00E9202A">
      <w:pPr>
        <w:tabs>
          <w:tab w:val="left" w:pos="851"/>
        </w:tabs>
        <w:ind w:right="-1" w:firstLine="567"/>
        <w:jc w:val="both"/>
        <w:rPr>
          <w:bCs/>
        </w:rPr>
      </w:pPr>
      <w:r>
        <w:rPr>
          <w:bCs/>
        </w:rPr>
        <w:t>4.1.</w:t>
      </w:r>
      <w:r w:rsidRPr="008A734F">
        <w:rPr>
          <w:bCs/>
        </w:rPr>
        <w:t xml:space="preserve"> монтажен анкер от арматурна стомана с планка:   </w:t>
      </w:r>
    </w:p>
    <w:p w14:paraId="6AFC4E8F" w14:textId="2A25855D" w:rsidR="00E9202A" w:rsidRPr="00EE6E5F" w:rsidRDefault="00E9202A" w:rsidP="00E9202A">
      <w:pPr>
        <w:pStyle w:val="a6"/>
        <w:numPr>
          <w:ilvl w:val="1"/>
          <w:numId w:val="14"/>
        </w:numPr>
        <w:tabs>
          <w:tab w:val="left" w:pos="851"/>
        </w:tabs>
        <w:ind w:left="0" w:right="-1" w:firstLine="567"/>
        <w:jc w:val="both"/>
        <w:rPr>
          <w:bCs/>
        </w:rPr>
      </w:pPr>
      <w:r w:rsidRPr="00EE6E5F">
        <w:rPr>
          <w:bCs/>
        </w:rPr>
        <w:t xml:space="preserve"> Арматурно желязо </w:t>
      </w:r>
      <w:r w:rsidRPr="00EE6E5F">
        <w:rPr>
          <w:bCs/>
          <w:lang w:val="en-US"/>
        </w:rPr>
        <w:t xml:space="preserve">N 12 </w:t>
      </w:r>
      <w:r w:rsidRPr="00EE6E5F">
        <w:rPr>
          <w:bCs/>
        </w:rPr>
        <w:t>с дължина 100 см. -2</w:t>
      </w:r>
      <w:r>
        <w:rPr>
          <w:bCs/>
        </w:rPr>
        <w:t> </w:t>
      </w:r>
      <w:r w:rsidRPr="00EE6E5F">
        <w:rPr>
          <w:bCs/>
        </w:rPr>
        <w:t>500</w:t>
      </w:r>
      <w:r>
        <w:rPr>
          <w:bCs/>
        </w:rPr>
        <w:t xml:space="preserve"> </w:t>
      </w:r>
      <w:r w:rsidRPr="00EE6E5F">
        <w:rPr>
          <w:bCs/>
        </w:rPr>
        <w:t>бр.</w:t>
      </w:r>
    </w:p>
    <w:p w14:paraId="6C5EA43B" w14:textId="77777777" w:rsidR="00E9202A" w:rsidRPr="00EE6E5F" w:rsidRDefault="00E9202A" w:rsidP="00E9202A">
      <w:pPr>
        <w:pStyle w:val="a6"/>
        <w:numPr>
          <w:ilvl w:val="1"/>
          <w:numId w:val="14"/>
        </w:numPr>
        <w:tabs>
          <w:tab w:val="left" w:pos="851"/>
        </w:tabs>
        <w:ind w:left="0" w:right="-1" w:firstLine="567"/>
        <w:jc w:val="both"/>
        <w:rPr>
          <w:bCs/>
        </w:rPr>
      </w:pPr>
      <w:r w:rsidRPr="00EE6E5F">
        <w:rPr>
          <w:bCs/>
        </w:rPr>
        <w:t>Планка от стомана 2</w:t>
      </w:r>
      <w:r>
        <w:rPr>
          <w:bCs/>
        </w:rPr>
        <w:t xml:space="preserve"> </w:t>
      </w:r>
      <w:r w:rsidRPr="00EE6E5F">
        <w:rPr>
          <w:bCs/>
        </w:rPr>
        <w:t>500 бр. със следните размери  - а=15 см.;</w:t>
      </w:r>
      <w:r w:rsidRPr="00EE6E5F">
        <w:rPr>
          <w:bCs/>
          <w:lang w:val="en-US"/>
        </w:rPr>
        <w:t xml:space="preserve">b=15 </w:t>
      </w:r>
      <w:r w:rsidRPr="00EE6E5F">
        <w:rPr>
          <w:bCs/>
        </w:rPr>
        <w:t xml:space="preserve">см. и </w:t>
      </w:r>
      <w:r w:rsidRPr="00EE6E5F">
        <w:rPr>
          <w:bCs/>
          <w:lang w:val="en-US"/>
        </w:rPr>
        <w:t xml:space="preserve">c = 0.2 </w:t>
      </w:r>
      <w:r w:rsidRPr="00EE6E5F">
        <w:rPr>
          <w:bCs/>
        </w:rPr>
        <w:t>см, където:</w:t>
      </w:r>
    </w:p>
    <w:p w14:paraId="05CF5503" w14:textId="73B32B03" w:rsidR="00E9202A" w:rsidRPr="00EE6E5F" w:rsidRDefault="00E9202A" w:rsidP="00E9202A">
      <w:pPr>
        <w:pStyle w:val="a6"/>
        <w:tabs>
          <w:tab w:val="left" w:pos="851"/>
        </w:tabs>
        <w:ind w:left="0" w:right="-1" w:firstLine="567"/>
        <w:jc w:val="both"/>
        <w:rPr>
          <w:bCs/>
        </w:rPr>
      </w:pPr>
      <w:r w:rsidRPr="00EE6E5F">
        <w:rPr>
          <w:bCs/>
        </w:rPr>
        <w:t>„</w:t>
      </w:r>
      <w:r w:rsidRPr="00EE6E5F">
        <w:rPr>
          <w:bCs/>
          <w:lang w:val="en-US"/>
        </w:rPr>
        <w:t>a</w:t>
      </w:r>
      <w:r w:rsidRPr="00EE6E5F">
        <w:rPr>
          <w:bCs/>
        </w:rPr>
        <w:t>“</w:t>
      </w:r>
      <w:r w:rsidRPr="00EE6E5F">
        <w:rPr>
          <w:bCs/>
          <w:lang w:val="en-US"/>
        </w:rPr>
        <w:t xml:space="preserve"> e </w:t>
      </w:r>
      <w:r w:rsidRPr="00EE6E5F">
        <w:rPr>
          <w:bCs/>
        </w:rPr>
        <w:t>дължина ; „</w:t>
      </w:r>
      <w:r w:rsidRPr="00EE6E5F">
        <w:rPr>
          <w:bCs/>
          <w:lang w:val="en-US"/>
        </w:rPr>
        <w:t>b</w:t>
      </w:r>
      <w:r w:rsidRPr="00EE6E5F">
        <w:rPr>
          <w:bCs/>
        </w:rPr>
        <w:t>“</w:t>
      </w:r>
      <w:r w:rsidRPr="00EE6E5F">
        <w:rPr>
          <w:bCs/>
          <w:lang w:val="en-US"/>
        </w:rPr>
        <w:t xml:space="preserve"> e </w:t>
      </w:r>
      <w:r w:rsidRPr="00EE6E5F">
        <w:rPr>
          <w:bCs/>
        </w:rPr>
        <w:t>ширина и „</w:t>
      </w:r>
      <w:r w:rsidRPr="00EE6E5F">
        <w:rPr>
          <w:bCs/>
          <w:lang w:val="en-US"/>
        </w:rPr>
        <w:t>c</w:t>
      </w:r>
      <w:r w:rsidRPr="00EE6E5F">
        <w:rPr>
          <w:bCs/>
        </w:rPr>
        <w:t>“</w:t>
      </w:r>
      <w:r w:rsidRPr="00EE6E5F">
        <w:rPr>
          <w:bCs/>
          <w:lang w:val="en-US"/>
        </w:rPr>
        <w:t xml:space="preserve"> e </w:t>
      </w:r>
      <w:r w:rsidR="003C2D08">
        <w:rPr>
          <w:bCs/>
        </w:rPr>
        <w:t>дебелина</w:t>
      </w:r>
      <w:r w:rsidRPr="00EE6E5F">
        <w:rPr>
          <w:bCs/>
        </w:rPr>
        <w:t xml:space="preserve"> на планката</w:t>
      </w:r>
      <w:r>
        <w:rPr>
          <w:bCs/>
        </w:rPr>
        <w:t>;</w:t>
      </w:r>
    </w:p>
    <w:p w14:paraId="7DFD0504" w14:textId="77777777" w:rsidR="00E9202A" w:rsidRPr="00EE6E5F" w:rsidRDefault="00E9202A" w:rsidP="00E9202A">
      <w:pPr>
        <w:tabs>
          <w:tab w:val="left" w:pos="851"/>
        </w:tabs>
        <w:ind w:right="-1" w:firstLine="567"/>
        <w:jc w:val="both"/>
        <w:rPr>
          <w:bCs/>
        </w:rPr>
      </w:pPr>
      <w:r w:rsidRPr="00EE6E5F">
        <w:rPr>
          <w:bCs/>
        </w:rPr>
        <w:t xml:space="preserve"> Арматурното желязо </w:t>
      </w:r>
      <w:r w:rsidRPr="00EE6E5F">
        <w:rPr>
          <w:bCs/>
          <w:lang w:val="en-US"/>
        </w:rPr>
        <w:t xml:space="preserve">N 12 </w:t>
      </w:r>
      <w:r w:rsidRPr="00EE6E5F">
        <w:rPr>
          <w:bCs/>
        </w:rPr>
        <w:t xml:space="preserve">да е заварено перпендикулярно в пресечната точка на диагоналите на планката. </w:t>
      </w:r>
    </w:p>
    <w:p w14:paraId="6EB65BBE" w14:textId="6D4AF213" w:rsidR="00E9202A" w:rsidRPr="00E9202A" w:rsidRDefault="00E9202A" w:rsidP="00E9202A">
      <w:pPr>
        <w:pStyle w:val="a6"/>
        <w:numPr>
          <w:ilvl w:val="1"/>
          <w:numId w:val="16"/>
        </w:numPr>
        <w:tabs>
          <w:tab w:val="left" w:pos="851"/>
          <w:tab w:val="left" w:pos="993"/>
        </w:tabs>
        <w:ind w:left="0" w:right="-1" w:firstLine="567"/>
        <w:jc w:val="both"/>
        <w:rPr>
          <w:bCs/>
        </w:rPr>
      </w:pPr>
      <w:r w:rsidRPr="00E9202A">
        <w:rPr>
          <w:bCs/>
        </w:rPr>
        <w:t>монтажна скоба от арматурно желязо Ф 8 с дължина 150 см. (П – образна скоба- 60/60/30 см.) -1 500 бр.</w:t>
      </w:r>
    </w:p>
    <w:p w14:paraId="631FC6A9" w14:textId="55152160" w:rsidR="00672992" w:rsidRPr="00C531FE" w:rsidRDefault="00672992" w:rsidP="0039019E">
      <w:pPr>
        <w:tabs>
          <w:tab w:val="left" w:pos="0"/>
          <w:tab w:val="left" w:pos="426"/>
        </w:tabs>
        <w:jc w:val="both"/>
        <w:rPr>
          <w:b/>
        </w:rPr>
      </w:pPr>
    </w:p>
    <w:p w14:paraId="24079CC4" w14:textId="545682DC" w:rsidR="00032765" w:rsidRPr="00E70B34" w:rsidRDefault="00A41449" w:rsidP="0039019E">
      <w:pPr>
        <w:tabs>
          <w:tab w:val="left" w:pos="0"/>
          <w:tab w:val="left" w:pos="426"/>
        </w:tabs>
        <w:jc w:val="both"/>
        <w:rPr>
          <w:b/>
          <w:bCs/>
        </w:rPr>
      </w:pPr>
      <w:r w:rsidRPr="00E70B34">
        <w:rPr>
          <w:b/>
          <w:bCs/>
        </w:rPr>
        <w:t>*</w:t>
      </w:r>
      <w:r w:rsidR="00596D4E" w:rsidRPr="00E70B34">
        <w:rPr>
          <w:b/>
          <w:bCs/>
        </w:rPr>
        <w:t xml:space="preserve">Всеки от оферентите задължително да представи сертификат за качество и декларации за съответствие, хармонизирани по БДС, които да бъдат предварително одобрени преди оценка на офертите. </w:t>
      </w:r>
    </w:p>
    <w:p w14:paraId="0DA145D1" w14:textId="77777777" w:rsidR="00772E8E" w:rsidRPr="00E70B34" w:rsidRDefault="00772E8E" w:rsidP="0039019E">
      <w:pPr>
        <w:tabs>
          <w:tab w:val="left" w:pos="0"/>
          <w:tab w:val="left" w:pos="426"/>
        </w:tabs>
        <w:jc w:val="both"/>
        <w:rPr>
          <w:b/>
          <w:bCs/>
        </w:rPr>
      </w:pPr>
    </w:p>
    <w:p w14:paraId="22C37AF4" w14:textId="6FCC59E3" w:rsidR="005A2C85" w:rsidRPr="004503A4" w:rsidRDefault="005A2C85" w:rsidP="0039019E">
      <w:pPr>
        <w:tabs>
          <w:tab w:val="left" w:pos="0"/>
          <w:tab w:val="left" w:pos="426"/>
        </w:tabs>
        <w:jc w:val="both"/>
        <w:rPr>
          <w:b/>
        </w:rPr>
      </w:pPr>
      <w:r w:rsidRPr="004503A4">
        <w:rPr>
          <w:b/>
        </w:rPr>
        <w:t>5. Срок за изпълнение на поръчката</w:t>
      </w:r>
    </w:p>
    <w:p w14:paraId="5294F69D" w14:textId="4A8219CD" w:rsidR="0015658B" w:rsidRPr="004503A4" w:rsidRDefault="005A2C85" w:rsidP="0039019E">
      <w:pPr>
        <w:tabs>
          <w:tab w:val="left" w:pos="0"/>
          <w:tab w:val="left" w:pos="426"/>
        </w:tabs>
        <w:jc w:val="both"/>
      </w:pPr>
      <w:r w:rsidRPr="004503A4">
        <w:lastRenderedPageBreak/>
        <w:t xml:space="preserve">5.1. </w:t>
      </w:r>
      <w:r w:rsidRPr="004503A4">
        <w:rPr>
          <w:b/>
          <w:bCs/>
        </w:rPr>
        <w:t xml:space="preserve">Срокът за </w:t>
      </w:r>
      <w:r w:rsidR="00E9202A">
        <w:rPr>
          <w:b/>
          <w:bCs/>
        </w:rPr>
        <w:t>доставка</w:t>
      </w:r>
      <w:r w:rsidRPr="004503A4">
        <w:t xml:space="preserve"> </w:t>
      </w:r>
      <w:r w:rsidR="00E9202A">
        <w:t>–</w:t>
      </w:r>
      <w:r w:rsidRPr="004503A4">
        <w:t xml:space="preserve"> </w:t>
      </w:r>
      <w:r w:rsidRPr="00E9202A">
        <w:rPr>
          <w:bCs/>
        </w:rPr>
        <w:t>до</w:t>
      </w:r>
      <w:r w:rsidR="00E9202A" w:rsidRPr="00E9202A">
        <w:rPr>
          <w:bCs/>
        </w:rPr>
        <w:t xml:space="preserve"> </w:t>
      </w:r>
      <w:r w:rsidR="00D16062">
        <w:rPr>
          <w:bCs/>
        </w:rPr>
        <w:t>15</w:t>
      </w:r>
      <w:r w:rsidRPr="00E9202A">
        <w:rPr>
          <w:bCs/>
        </w:rPr>
        <w:t xml:space="preserve"> </w:t>
      </w:r>
      <w:r w:rsidR="00E70B34" w:rsidRPr="00E9202A">
        <w:rPr>
          <w:bCs/>
        </w:rPr>
        <w:t>(</w:t>
      </w:r>
      <w:r w:rsidR="00D16062">
        <w:rPr>
          <w:bCs/>
        </w:rPr>
        <w:t>петнадесет</w:t>
      </w:r>
      <w:r w:rsidR="00E70B34" w:rsidRPr="00E9202A">
        <w:rPr>
          <w:bCs/>
        </w:rPr>
        <w:t xml:space="preserve">) </w:t>
      </w:r>
      <w:r w:rsidR="00E9202A" w:rsidRPr="00E9202A">
        <w:rPr>
          <w:bCs/>
        </w:rPr>
        <w:t>работни</w:t>
      </w:r>
      <w:r w:rsidRPr="00E9202A">
        <w:rPr>
          <w:bCs/>
        </w:rPr>
        <w:t xml:space="preserve"> дни</w:t>
      </w:r>
      <w:r w:rsidR="00E9202A" w:rsidRPr="00E9202A">
        <w:rPr>
          <w:bCs/>
        </w:rPr>
        <w:t xml:space="preserve"> от</w:t>
      </w:r>
      <w:r w:rsidR="00E9202A">
        <w:t xml:space="preserve"> подписване на договор за изпълнение на поръчката</w:t>
      </w:r>
      <w:r w:rsidR="00643EB0">
        <w:t>.</w:t>
      </w:r>
    </w:p>
    <w:p w14:paraId="29E46F91" w14:textId="3B98D90E" w:rsidR="00C531FE" w:rsidRPr="004503A4" w:rsidRDefault="00C531FE" w:rsidP="0039019E">
      <w:pPr>
        <w:tabs>
          <w:tab w:val="left" w:pos="0"/>
        </w:tabs>
        <w:jc w:val="both"/>
      </w:pPr>
    </w:p>
    <w:p w14:paraId="2B1A1B4B" w14:textId="10C88EE3" w:rsidR="00B70684" w:rsidRPr="00E70B34" w:rsidRDefault="005A2C85" w:rsidP="0039019E">
      <w:pPr>
        <w:tabs>
          <w:tab w:val="left" w:pos="0"/>
        </w:tabs>
        <w:autoSpaceDE w:val="0"/>
        <w:autoSpaceDN w:val="0"/>
        <w:adjustRightInd w:val="0"/>
        <w:jc w:val="both"/>
        <w:rPr>
          <w:rFonts w:eastAsiaTheme="minorHAnsi"/>
          <w:lang w:val="ru-RU"/>
        </w:rPr>
      </w:pPr>
      <w:bookmarkStart w:id="0" w:name="_Hlk54864944"/>
      <w:r w:rsidRPr="00E70B34">
        <w:rPr>
          <w:rFonts w:eastAsiaTheme="minorHAnsi"/>
          <w:b/>
          <w:bCs/>
        </w:rPr>
        <w:t>6</w:t>
      </w:r>
      <w:r w:rsidR="00B70684" w:rsidRPr="00E70B34">
        <w:rPr>
          <w:rFonts w:eastAsiaTheme="minorHAnsi"/>
          <w:b/>
          <w:bCs/>
          <w:lang w:val="ru-RU"/>
        </w:rPr>
        <w:t xml:space="preserve">. Срок на валидност на офертите </w:t>
      </w:r>
    </w:p>
    <w:p w14:paraId="2395C4E5" w14:textId="1D7267C4"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.1. </w:t>
      </w:r>
      <w:r w:rsidR="00B70684" w:rsidRPr="00E70B34">
        <w:rPr>
          <w:rFonts w:eastAsiaTheme="minorHAnsi"/>
          <w:lang w:val="ru-RU"/>
        </w:rPr>
        <w:t xml:space="preserve">Срокът на валидност на офертите трябва да бъде не по-малък от </w:t>
      </w:r>
      <w:r w:rsidR="00BC10FF" w:rsidRPr="00E70B34">
        <w:rPr>
          <w:rFonts w:eastAsiaTheme="minorHAnsi"/>
          <w:b/>
          <w:bCs/>
          <w:lang w:val="ru-RU"/>
        </w:rPr>
        <w:t>90</w:t>
      </w:r>
      <w:r w:rsidR="00B70684" w:rsidRPr="00E70B34">
        <w:rPr>
          <w:rFonts w:eastAsiaTheme="minorHAnsi"/>
          <w:b/>
          <w:bCs/>
          <w:lang w:val="ru-RU"/>
        </w:rPr>
        <w:t xml:space="preserve"> </w:t>
      </w:r>
      <w:r w:rsidR="00BC10FF" w:rsidRPr="00E70B34">
        <w:rPr>
          <w:rFonts w:eastAsiaTheme="minorHAnsi"/>
          <w:b/>
          <w:bCs/>
          <w:lang w:val="ru-RU"/>
        </w:rPr>
        <w:t>(деветдесет</w:t>
      </w:r>
      <w:r w:rsidR="00B70684" w:rsidRPr="00E70B34">
        <w:rPr>
          <w:rFonts w:eastAsiaTheme="minorHAnsi"/>
          <w:b/>
          <w:bCs/>
          <w:lang w:val="ru-RU"/>
        </w:rPr>
        <w:t xml:space="preserve">) </w:t>
      </w:r>
      <w:r w:rsidR="00B70684" w:rsidRPr="00E70B34">
        <w:rPr>
          <w:rFonts w:eastAsiaTheme="minorHAnsi"/>
          <w:lang w:val="ru-RU"/>
        </w:rPr>
        <w:t xml:space="preserve">календарни дни, считано от крайния срок за получаване на офертите. </w:t>
      </w:r>
    </w:p>
    <w:p w14:paraId="43AF44F5" w14:textId="26218C13"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.2. </w:t>
      </w:r>
      <w:r w:rsidR="00B70684" w:rsidRPr="00E70B34">
        <w:rPr>
          <w:rFonts w:eastAsiaTheme="minorHAnsi"/>
          <w:lang w:val="ru-RU"/>
        </w:rPr>
        <w:t xml:space="preserve">Възложителят може да поиска от участниците да удължат срока на валидност на офертите до сключване на договора. </w:t>
      </w:r>
    </w:p>
    <w:p w14:paraId="35F53496" w14:textId="6A0502D6"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.3. </w:t>
      </w:r>
      <w:r w:rsidR="00B70684" w:rsidRPr="00E70B34">
        <w:rPr>
          <w:rFonts w:eastAsiaTheme="minorHAnsi"/>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4296F4F9" w14:textId="77777777" w:rsidR="002F586A" w:rsidRPr="00E70B34" w:rsidRDefault="002F586A" w:rsidP="0039019E">
      <w:pPr>
        <w:tabs>
          <w:tab w:val="left" w:pos="426"/>
        </w:tabs>
        <w:ind w:left="426"/>
        <w:jc w:val="both"/>
      </w:pPr>
    </w:p>
    <w:tbl>
      <w:tblPr>
        <w:tblStyle w:val="af2"/>
        <w:tblW w:w="0" w:type="auto"/>
        <w:tblInd w:w="-5" w:type="dxa"/>
        <w:tblLook w:val="04A0" w:firstRow="1" w:lastRow="0" w:firstColumn="1" w:lastColumn="0" w:noHBand="0" w:noVBand="1"/>
      </w:tblPr>
      <w:tblGrid>
        <w:gridCol w:w="9726"/>
      </w:tblGrid>
      <w:tr w:rsidR="00080B0C" w:rsidRPr="00E70B34" w14:paraId="27B596F5" w14:textId="77777777" w:rsidTr="0039019E">
        <w:tc>
          <w:tcPr>
            <w:tcW w:w="9726" w:type="dxa"/>
          </w:tcPr>
          <w:p w14:paraId="4CBDC82F" w14:textId="77777777" w:rsidR="002F586A" w:rsidRPr="00E70B34" w:rsidRDefault="002F586A" w:rsidP="0039019E">
            <w:pPr>
              <w:pStyle w:val="Default"/>
              <w:tabs>
                <w:tab w:val="left" w:pos="426"/>
              </w:tabs>
              <w:ind w:left="426"/>
              <w:jc w:val="center"/>
              <w:rPr>
                <w:color w:val="auto"/>
                <w:lang w:val="bg-BG"/>
              </w:rPr>
            </w:pPr>
            <w:r w:rsidRPr="00E70B34">
              <w:rPr>
                <w:b/>
                <w:bCs/>
                <w:color w:val="auto"/>
                <w:lang w:val="bg-BG"/>
              </w:rPr>
              <w:t>ІІ. ИЗИСКВАНИЯ КЪМ УЧАСТНИЦИТЕ В ПРОЦЕДУРАТА</w:t>
            </w:r>
          </w:p>
        </w:tc>
      </w:tr>
    </w:tbl>
    <w:p w14:paraId="7C6CED59" w14:textId="77777777" w:rsidR="002F586A" w:rsidRPr="00E70B34" w:rsidRDefault="002F586A" w:rsidP="0039019E">
      <w:pPr>
        <w:pStyle w:val="Default"/>
        <w:tabs>
          <w:tab w:val="left" w:pos="426"/>
        </w:tabs>
        <w:ind w:left="426"/>
        <w:jc w:val="both"/>
        <w:rPr>
          <w:color w:val="auto"/>
          <w:lang w:val="bg-BG"/>
        </w:rPr>
      </w:pPr>
    </w:p>
    <w:p w14:paraId="38C80400" w14:textId="77777777" w:rsidR="00D17CE3" w:rsidRPr="00E70B34" w:rsidRDefault="00D17CE3" w:rsidP="0039019E">
      <w:pPr>
        <w:tabs>
          <w:tab w:val="left" w:pos="0"/>
        </w:tabs>
        <w:autoSpaceDE w:val="0"/>
        <w:autoSpaceDN w:val="0"/>
        <w:adjustRightInd w:val="0"/>
        <w:jc w:val="both"/>
        <w:rPr>
          <w:rFonts w:eastAsiaTheme="minorHAnsi"/>
          <w:b/>
        </w:rPr>
      </w:pPr>
      <w:r w:rsidRPr="00E70B34">
        <w:rPr>
          <w:rFonts w:eastAsiaTheme="minorHAnsi"/>
          <w:b/>
        </w:rPr>
        <w:t>1. УСЛОВИЯ ЗА УЧАСТИЕ В ПРОЦЕДУРАТА</w:t>
      </w:r>
    </w:p>
    <w:p w14:paraId="6C4E3AA8" w14:textId="77777777" w:rsidR="00D17CE3" w:rsidRPr="00E70B34" w:rsidRDefault="00D17CE3" w:rsidP="0039019E">
      <w:pPr>
        <w:tabs>
          <w:tab w:val="left" w:pos="0"/>
        </w:tabs>
        <w:autoSpaceDE w:val="0"/>
        <w:autoSpaceDN w:val="0"/>
        <w:adjustRightInd w:val="0"/>
        <w:jc w:val="both"/>
        <w:rPr>
          <w:rFonts w:eastAsiaTheme="minorHAnsi"/>
        </w:rPr>
      </w:pPr>
    </w:p>
    <w:p w14:paraId="102D23E3" w14:textId="77777777" w:rsidR="00D17CE3" w:rsidRPr="00E70B34" w:rsidRDefault="00D17CE3" w:rsidP="0039019E">
      <w:pPr>
        <w:tabs>
          <w:tab w:val="left" w:pos="0"/>
          <w:tab w:val="left" w:pos="630"/>
        </w:tabs>
        <w:jc w:val="both"/>
        <w:rPr>
          <w:lang w:eastAsia="x-none"/>
        </w:rPr>
      </w:pPr>
      <w:r w:rsidRPr="00E70B34">
        <w:rPr>
          <w:lang w:eastAsia="x-none"/>
        </w:rPr>
        <w:t>1.1</w:t>
      </w:r>
      <w:r w:rsidRPr="00E70B34">
        <w:rPr>
          <w:b/>
          <w:lang w:eastAsia="x-none"/>
        </w:rPr>
        <w:t xml:space="preserve">. </w:t>
      </w:r>
      <w:r w:rsidRPr="00E70B34">
        <w:t>Участник в настоящата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70B34">
        <w:rPr>
          <w:lang w:eastAsia="x-none"/>
        </w:rPr>
        <w:t>, като всеки участник трябва да отговаря на предварително обявените изисквания на Възложителя в документацията за участие в поръчката.</w:t>
      </w:r>
    </w:p>
    <w:p w14:paraId="2EC681D3" w14:textId="77777777" w:rsidR="00D17CE3" w:rsidRPr="00E70B34" w:rsidRDefault="00D17CE3" w:rsidP="0039019E">
      <w:pPr>
        <w:tabs>
          <w:tab w:val="left" w:pos="0"/>
          <w:tab w:val="left" w:pos="851"/>
          <w:tab w:val="left" w:pos="993"/>
        </w:tabs>
        <w:jc w:val="both"/>
        <w:rPr>
          <w:lang w:eastAsia="x-none"/>
        </w:rPr>
      </w:pPr>
      <w:r w:rsidRPr="00E70B34">
        <w:rPr>
          <w:lang w:eastAsia="x-none"/>
        </w:rPr>
        <w:t>1.2. Участниците са длъжни да съблюдават сроковете и условията, документацията за участие.</w:t>
      </w:r>
    </w:p>
    <w:p w14:paraId="106F44A3" w14:textId="77777777" w:rsidR="00D17CE3" w:rsidRPr="00E70B34" w:rsidRDefault="00D17CE3" w:rsidP="0039019E">
      <w:pPr>
        <w:tabs>
          <w:tab w:val="left" w:pos="0"/>
          <w:tab w:val="left" w:pos="851"/>
          <w:tab w:val="left" w:pos="993"/>
        </w:tabs>
        <w:jc w:val="both"/>
        <w:rPr>
          <w:lang w:eastAsia="x-none"/>
        </w:rPr>
      </w:pPr>
      <w:r w:rsidRPr="00E70B34">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7777777" w:rsidR="00D17CE3" w:rsidRPr="00E70B34" w:rsidRDefault="00D17CE3" w:rsidP="0039019E">
      <w:pPr>
        <w:tabs>
          <w:tab w:val="left" w:pos="0"/>
          <w:tab w:val="left" w:pos="851"/>
          <w:tab w:val="left" w:pos="993"/>
        </w:tabs>
        <w:jc w:val="both"/>
        <w:rPr>
          <w:lang w:eastAsia="x-none"/>
        </w:rPr>
      </w:pPr>
      <w:r w:rsidRPr="00E70B34">
        <w:rPr>
          <w:lang w:eastAsia="x-none"/>
        </w:rPr>
        <w:t>1.4. За участие в поръчката участникът изготвя и представя оферта, като се придържа точно към обявените от Възложителя условия.</w:t>
      </w:r>
    </w:p>
    <w:p w14:paraId="427BA168" w14:textId="77777777" w:rsidR="00D17CE3" w:rsidRPr="00E70B34" w:rsidRDefault="00D17CE3" w:rsidP="0039019E">
      <w:pPr>
        <w:tabs>
          <w:tab w:val="left" w:pos="0"/>
          <w:tab w:val="left" w:pos="851"/>
          <w:tab w:val="left" w:pos="993"/>
        </w:tabs>
        <w:jc w:val="both"/>
        <w:rPr>
          <w:lang w:eastAsia="x-none"/>
        </w:rPr>
      </w:pPr>
      <w:r w:rsidRPr="00E70B34">
        <w:rPr>
          <w:lang w:eastAsia="x-none"/>
        </w:rPr>
        <w:t>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 когато такава не е предвидена съгласно приложимото законодателство.</w:t>
      </w:r>
    </w:p>
    <w:p w14:paraId="1BEBD971" w14:textId="77777777" w:rsidR="00D17CE3" w:rsidRPr="00E70B34" w:rsidRDefault="00D17CE3" w:rsidP="0039019E">
      <w:pPr>
        <w:tabs>
          <w:tab w:val="left" w:pos="0"/>
          <w:tab w:val="left" w:pos="851"/>
          <w:tab w:val="left" w:pos="993"/>
        </w:tabs>
        <w:jc w:val="both"/>
        <w:rPr>
          <w:lang w:eastAsia="x-none"/>
        </w:rPr>
      </w:pPr>
      <w:r w:rsidRPr="00E70B34">
        <w:rPr>
          <w:lang w:eastAsia="x-none"/>
        </w:rPr>
        <w:t>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поръчка:</w:t>
      </w:r>
    </w:p>
    <w:p w14:paraId="4201828B"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1. правата и задълженията на участниците в обединението;</w:t>
      </w:r>
    </w:p>
    <w:p w14:paraId="4EF9D4B4"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2. разпределението на отговорността между членовете на обединението;</w:t>
      </w:r>
    </w:p>
    <w:p w14:paraId="6161DECC"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3. дейностите, които ще изпълнява всеки член на обединението.</w:t>
      </w:r>
    </w:p>
    <w:p w14:paraId="02AD170C" w14:textId="77777777" w:rsidR="00D17CE3" w:rsidRPr="00E70B34" w:rsidRDefault="00D17CE3" w:rsidP="0039019E">
      <w:pPr>
        <w:tabs>
          <w:tab w:val="left" w:pos="0"/>
          <w:tab w:val="left" w:pos="851"/>
          <w:tab w:val="left" w:pos="993"/>
        </w:tabs>
        <w:jc w:val="both"/>
        <w:rPr>
          <w:lang w:eastAsia="x-none"/>
        </w:rPr>
      </w:pPr>
      <w:r w:rsidRPr="00E70B34">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77777777" w:rsidR="00D17CE3" w:rsidRPr="00E70B34" w:rsidRDefault="00D17CE3" w:rsidP="0039019E">
      <w:pPr>
        <w:tabs>
          <w:tab w:val="left" w:pos="0"/>
          <w:tab w:val="left" w:pos="851"/>
          <w:tab w:val="left" w:pos="993"/>
        </w:tabs>
        <w:jc w:val="both"/>
        <w:rPr>
          <w:lang w:eastAsia="x-none"/>
        </w:rPr>
      </w:pPr>
      <w:r w:rsidRPr="00E70B34">
        <w:rPr>
          <w:lang w:eastAsia="x-none"/>
        </w:rPr>
        <w:t>1.8. В процедура за възлагане на поръчката едно физическо или юридическо лице може да участва само в едно обединение.</w:t>
      </w:r>
    </w:p>
    <w:p w14:paraId="23F92C3C" w14:textId="77777777" w:rsidR="00D17CE3" w:rsidRPr="00E70B34" w:rsidRDefault="00D17CE3" w:rsidP="0039019E">
      <w:pPr>
        <w:tabs>
          <w:tab w:val="left" w:pos="0"/>
          <w:tab w:val="left" w:pos="851"/>
          <w:tab w:val="left" w:pos="993"/>
        </w:tabs>
        <w:jc w:val="both"/>
        <w:rPr>
          <w:lang w:eastAsia="x-none"/>
        </w:rPr>
      </w:pPr>
      <w:r w:rsidRPr="00E70B34">
        <w:rPr>
          <w:lang w:eastAsia="x-none"/>
        </w:rPr>
        <w:t>1.9. Клон на чуждестранно лице може да е самостоятелен участник в процедурата за възлагане на поръчката,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E70B34" w:rsidRDefault="00D17CE3" w:rsidP="0039019E">
      <w:pPr>
        <w:tabs>
          <w:tab w:val="num" w:pos="0"/>
          <w:tab w:val="left" w:pos="426"/>
        </w:tabs>
        <w:ind w:left="426"/>
        <w:jc w:val="both"/>
      </w:pPr>
    </w:p>
    <w:p w14:paraId="37E46879" w14:textId="77777777" w:rsidR="00D17CE3" w:rsidRPr="00E70B34" w:rsidRDefault="00D17CE3" w:rsidP="0039019E">
      <w:pPr>
        <w:tabs>
          <w:tab w:val="left" w:pos="426"/>
          <w:tab w:val="left" w:pos="568"/>
        </w:tabs>
        <w:ind w:left="426" w:hanging="426"/>
        <w:jc w:val="both"/>
      </w:pPr>
      <w:r w:rsidRPr="00E70B34">
        <w:rPr>
          <w:b/>
          <w:u w:val="single"/>
          <w:lang w:eastAsia="x-none"/>
        </w:rPr>
        <w:t>2. ЛИЧНО СЪСТОЯНИЕ НА УЧАСТНИЦИТЕ</w:t>
      </w:r>
    </w:p>
    <w:p w14:paraId="2A9571BB" w14:textId="77777777" w:rsidR="00D17CE3" w:rsidRPr="00E70B34" w:rsidRDefault="00D17CE3" w:rsidP="0039019E">
      <w:pPr>
        <w:tabs>
          <w:tab w:val="left" w:pos="0"/>
        </w:tabs>
        <w:jc w:val="both"/>
      </w:pPr>
      <w:r w:rsidRPr="00E70B34">
        <w:lastRenderedPageBreak/>
        <w:t>Участниците са длъжни да уведомят писмено Възложителя в 3-дневен срок от настъпване на някое от обстоятелствата, посочени в т. 2.1 .</w:t>
      </w:r>
    </w:p>
    <w:p w14:paraId="4238D864" w14:textId="77777777" w:rsidR="00D17CE3" w:rsidRPr="00E70B34" w:rsidRDefault="00D17CE3" w:rsidP="0039019E">
      <w:pPr>
        <w:tabs>
          <w:tab w:val="left" w:pos="0"/>
          <w:tab w:val="left" w:pos="993"/>
        </w:tabs>
        <w:contextualSpacing/>
        <w:jc w:val="both"/>
        <w:rPr>
          <w:lang w:eastAsia="x-none"/>
        </w:rPr>
      </w:pPr>
      <w:r w:rsidRPr="00E70B34">
        <w:rPr>
          <w:lang w:eastAsia="x-none"/>
        </w:rPr>
        <w:t>2.1</w:t>
      </w:r>
      <w:r w:rsidRPr="00E70B34">
        <w:rPr>
          <w:b/>
          <w:lang w:eastAsia="x-none"/>
        </w:rPr>
        <w:t>.</w:t>
      </w:r>
      <w:r w:rsidRPr="00E70B34">
        <w:rPr>
          <w:lang w:eastAsia="x-none"/>
        </w:rPr>
        <w:t xml:space="preserve"> Възложителят отстранява от участие в процедура за възлагане на поръчката участник, за когото е налице някое от основанията, възникнало преди или по време на процедурата, а именно:</w:t>
      </w:r>
    </w:p>
    <w:p w14:paraId="19D25CC8" w14:textId="77777777" w:rsidR="00D17CE3" w:rsidRPr="00E70B34" w:rsidRDefault="00D17CE3" w:rsidP="0039019E">
      <w:pPr>
        <w:tabs>
          <w:tab w:val="left" w:pos="0"/>
        </w:tabs>
        <w:jc w:val="both"/>
        <w:rPr>
          <w:lang w:eastAsia="x-none"/>
        </w:rPr>
      </w:pPr>
      <w:r w:rsidRPr="00E70B34">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E70B34" w:rsidRDefault="00D17CE3" w:rsidP="0039019E">
      <w:pPr>
        <w:tabs>
          <w:tab w:val="left" w:pos="0"/>
        </w:tabs>
        <w:jc w:val="both"/>
        <w:rPr>
          <w:lang w:eastAsia="x-none"/>
        </w:rPr>
      </w:pPr>
      <w:r w:rsidRPr="00E70B34">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E70B34" w:rsidRDefault="00D17CE3" w:rsidP="0039019E">
      <w:pPr>
        <w:tabs>
          <w:tab w:val="left" w:pos="0"/>
        </w:tabs>
        <w:jc w:val="both"/>
        <w:rPr>
          <w:lang w:eastAsia="x-none"/>
        </w:rPr>
      </w:pPr>
      <w:r w:rsidRPr="00E70B34">
        <w:rPr>
          <w:lang w:eastAsia="x-none"/>
        </w:rPr>
        <w:t>2.1.3. е налице неравнопоставеност в случаите по чл. 44, ал. 5 от ЗОП;</w:t>
      </w:r>
    </w:p>
    <w:p w14:paraId="18EC71FB" w14:textId="77777777" w:rsidR="00D17CE3" w:rsidRPr="00E70B34" w:rsidRDefault="00D17CE3" w:rsidP="0039019E">
      <w:pPr>
        <w:tabs>
          <w:tab w:val="left" w:pos="0"/>
        </w:tabs>
        <w:rPr>
          <w:lang w:eastAsia="x-none"/>
        </w:rPr>
      </w:pPr>
      <w:r w:rsidRPr="00E70B34">
        <w:rPr>
          <w:lang w:eastAsia="x-none"/>
        </w:rPr>
        <w:t>2.1.4. е установено, че:</w:t>
      </w:r>
    </w:p>
    <w:p w14:paraId="41DD79C2" w14:textId="77777777" w:rsidR="00D17CE3" w:rsidRPr="00E70B34" w:rsidRDefault="00D17CE3" w:rsidP="0039019E">
      <w:pPr>
        <w:tabs>
          <w:tab w:val="left" w:pos="0"/>
        </w:tabs>
        <w:jc w:val="both"/>
        <w:rPr>
          <w:lang w:eastAsia="x-none"/>
        </w:rPr>
      </w:pPr>
      <w:r w:rsidRPr="00E70B34">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E70B34" w:rsidRDefault="00D17CE3" w:rsidP="0039019E">
      <w:pPr>
        <w:tabs>
          <w:tab w:val="left" w:pos="0"/>
        </w:tabs>
        <w:jc w:val="both"/>
        <w:rPr>
          <w:lang w:eastAsia="x-none"/>
        </w:rPr>
      </w:pPr>
      <w:r w:rsidRPr="00E70B34">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E70B34" w:rsidRDefault="00D17CE3" w:rsidP="0039019E">
      <w:pPr>
        <w:tabs>
          <w:tab w:val="left" w:pos="0"/>
        </w:tabs>
        <w:autoSpaceDE w:val="0"/>
        <w:autoSpaceDN w:val="0"/>
        <w:adjustRightInd w:val="0"/>
        <w:jc w:val="both"/>
        <w:rPr>
          <w:lang w:eastAsia="bg-BG"/>
        </w:rPr>
      </w:pPr>
      <w:r w:rsidRPr="00E70B34">
        <w:rPr>
          <w:lang w:eastAsia="x-none"/>
        </w:rPr>
        <w:t>2.1.5.</w:t>
      </w:r>
      <w:r w:rsidRPr="00E70B34">
        <w:rPr>
          <w:b/>
          <w:lang w:eastAsia="x-none"/>
        </w:rPr>
        <w:t xml:space="preserve"> </w:t>
      </w:r>
      <w:r w:rsidRPr="00E70B34">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E70B34">
        <w:rPr>
          <w:lang w:eastAsia="x-none"/>
        </w:rPr>
        <w:t>;</w:t>
      </w:r>
    </w:p>
    <w:p w14:paraId="03C093F1" w14:textId="77777777" w:rsidR="00D17CE3" w:rsidRPr="00E70B34" w:rsidRDefault="00D17CE3" w:rsidP="0039019E">
      <w:pPr>
        <w:tabs>
          <w:tab w:val="left" w:pos="0"/>
        </w:tabs>
        <w:jc w:val="both"/>
        <w:rPr>
          <w:lang w:eastAsia="x-none"/>
        </w:rPr>
      </w:pPr>
      <w:r w:rsidRPr="00E70B34">
        <w:rPr>
          <w:lang w:eastAsia="x-none"/>
        </w:rPr>
        <w:t>2.1.6. е налице конфликт на интереси, който не може да бъде отстранен;</w:t>
      </w:r>
    </w:p>
    <w:p w14:paraId="0DF8400C" w14:textId="77777777" w:rsidR="00D17CE3" w:rsidRPr="00E70B34" w:rsidRDefault="00D17CE3" w:rsidP="0039019E">
      <w:pPr>
        <w:tabs>
          <w:tab w:val="left" w:pos="0"/>
        </w:tabs>
        <w:jc w:val="both"/>
        <w:rPr>
          <w:lang w:eastAsia="x-none"/>
        </w:rPr>
      </w:pPr>
      <w:r w:rsidRPr="00E70B34">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E70B34" w:rsidRDefault="00D17CE3" w:rsidP="0039019E">
      <w:pPr>
        <w:tabs>
          <w:tab w:val="left" w:pos="0"/>
        </w:tabs>
        <w:jc w:val="both"/>
        <w:rPr>
          <w:lang w:eastAsia="x-none"/>
        </w:rPr>
      </w:pPr>
      <w:r w:rsidRPr="00E70B34">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E70B34">
        <w:rPr>
          <w:lang w:eastAsia="bg-BG"/>
        </w:rPr>
        <w:t xml:space="preserve"> К</w:t>
      </w:r>
      <w:r w:rsidRPr="00E70B34">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16BCF7AC" w14:textId="77777777" w:rsidR="00D17CE3" w:rsidRPr="00E70B34" w:rsidRDefault="00D17CE3" w:rsidP="0039019E">
      <w:pPr>
        <w:tabs>
          <w:tab w:val="left" w:pos="0"/>
        </w:tabs>
        <w:jc w:val="both"/>
        <w:rPr>
          <w:i/>
          <w:lang w:eastAsia="x-none"/>
        </w:rPr>
      </w:pPr>
      <w:r w:rsidRPr="00E70B34">
        <w:rPr>
          <w:b/>
          <w:i/>
          <w:lang w:eastAsia="x-none"/>
        </w:rPr>
        <w:t>Забележка:</w:t>
      </w:r>
      <w:r w:rsidRPr="00E70B34">
        <w:rPr>
          <w:lang w:eastAsia="x-none"/>
        </w:rPr>
        <w:t xml:space="preserve"> </w:t>
      </w:r>
      <w:r w:rsidRPr="00E70B34">
        <w:rPr>
          <w:i/>
          <w:lang w:eastAsia="x-none"/>
        </w:rPr>
        <w:t>Лицата по чл. 54, ал. 2 от ЗОП са, както следва:</w:t>
      </w:r>
    </w:p>
    <w:p w14:paraId="6A76516E" w14:textId="77777777" w:rsidR="00D17CE3" w:rsidRPr="00E70B34" w:rsidRDefault="00D17CE3" w:rsidP="0039019E">
      <w:pPr>
        <w:tabs>
          <w:tab w:val="left" w:pos="0"/>
        </w:tabs>
        <w:jc w:val="both"/>
        <w:rPr>
          <w:i/>
          <w:lang w:eastAsia="x-none"/>
        </w:rPr>
      </w:pPr>
      <w:r w:rsidRPr="00E70B34">
        <w:rPr>
          <w:i/>
          <w:lang w:eastAsia="x-none"/>
        </w:rPr>
        <w:t>1. при събирателно дружество – лицата по чл. 84, ал. 1 и чл. 89, ал. 1 от Търговския закон;</w:t>
      </w:r>
    </w:p>
    <w:p w14:paraId="581EE1E5" w14:textId="77777777" w:rsidR="00D17CE3" w:rsidRPr="00E70B34" w:rsidRDefault="00D17CE3" w:rsidP="0039019E">
      <w:pPr>
        <w:tabs>
          <w:tab w:val="left" w:pos="0"/>
        </w:tabs>
        <w:jc w:val="both"/>
        <w:rPr>
          <w:i/>
          <w:lang w:eastAsia="x-none"/>
        </w:rPr>
      </w:pPr>
      <w:r w:rsidRPr="00E70B34">
        <w:rPr>
          <w:i/>
          <w:lang w:eastAsia="x-none"/>
        </w:rPr>
        <w:t>2. при командитно дружество – неограничено отговорните съдружници по чл. 105 от Търговския закон;</w:t>
      </w:r>
    </w:p>
    <w:p w14:paraId="33CCEE7A" w14:textId="77777777" w:rsidR="00D17CE3" w:rsidRPr="00E70B34" w:rsidRDefault="00D17CE3" w:rsidP="0039019E">
      <w:pPr>
        <w:tabs>
          <w:tab w:val="left" w:pos="0"/>
        </w:tabs>
        <w:jc w:val="both"/>
        <w:rPr>
          <w:i/>
          <w:lang w:eastAsia="x-none"/>
        </w:rPr>
      </w:pPr>
      <w:r w:rsidRPr="00E70B34">
        <w:rPr>
          <w:i/>
          <w:lang w:eastAsia="x-none"/>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57E58174" w14:textId="77777777" w:rsidR="00D17CE3" w:rsidRPr="00E70B34" w:rsidRDefault="00D17CE3" w:rsidP="0039019E">
      <w:pPr>
        <w:tabs>
          <w:tab w:val="left" w:pos="0"/>
        </w:tabs>
        <w:jc w:val="both"/>
        <w:rPr>
          <w:i/>
          <w:lang w:eastAsia="x-none"/>
        </w:rPr>
      </w:pPr>
      <w:r w:rsidRPr="00E70B34">
        <w:rPr>
          <w:i/>
          <w:lang w:eastAsia="x-none"/>
        </w:rPr>
        <w:t>4. при акционерно дружество – лицата по чл. 241, ал. 1, чл. 242, ал. 1 и чл. 244, ал. 1 от Търговския закон;</w:t>
      </w:r>
    </w:p>
    <w:p w14:paraId="1AA435C1" w14:textId="77777777" w:rsidR="00D17CE3" w:rsidRPr="00E70B34" w:rsidRDefault="00D17CE3" w:rsidP="0039019E">
      <w:pPr>
        <w:tabs>
          <w:tab w:val="left" w:pos="0"/>
        </w:tabs>
        <w:jc w:val="both"/>
        <w:rPr>
          <w:i/>
          <w:lang w:eastAsia="x-none"/>
        </w:rPr>
      </w:pPr>
      <w:r w:rsidRPr="00E70B34">
        <w:rPr>
          <w:i/>
          <w:lang w:eastAsia="x-none"/>
        </w:rPr>
        <w:lastRenderedPageBreak/>
        <w:t>5. при командитно дружество с акции – лицата по чл. 256 от Търговския закон;</w:t>
      </w:r>
    </w:p>
    <w:p w14:paraId="28AEF532" w14:textId="77777777" w:rsidR="00D17CE3" w:rsidRPr="00E70B34" w:rsidRDefault="00D17CE3" w:rsidP="0039019E">
      <w:pPr>
        <w:tabs>
          <w:tab w:val="left" w:pos="0"/>
        </w:tabs>
        <w:jc w:val="both"/>
        <w:rPr>
          <w:i/>
          <w:lang w:eastAsia="x-none"/>
        </w:rPr>
      </w:pPr>
      <w:r w:rsidRPr="00E70B34">
        <w:rPr>
          <w:i/>
          <w:lang w:eastAsia="x-none"/>
        </w:rPr>
        <w:t>6. при едноличен търговец – физическото лице – търговец;</w:t>
      </w:r>
    </w:p>
    <w:p w14:paraId="5B014EF6" w14:textId="77777777" w:rsidR="00D17CE3" w:rsidRPr="00E70B34" w:rsidRDefault="00D17CE3" w:rsidP="0039019E">
      <w:pPr>
        <w:tabs>
          <w:tab w:val="left" w:pos="0"/>
        </w:tabs>
        <w:jc w:val="both"/>
        <w:rPr>
          <w:i/>
          <w:lang w:eastAsia="x-none"/>
        </w:rPr>
      </w:pPr>
      <w:r w:rsidRPr="00E70B34">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C3F1E5D" w14:textId="77777777" w:rsidR="00D17CE3" w:rsidRPr="00E70B34" w:rsidRDefault="00D17CE3" w:rsidP="0039019E">
      <w:pPr>
        <w:tabs>
          <w:tab w:val="left" w:pos="0"/>
        </w:tabs>
        <w:jc w:val="both"/>
        <w:rPr>
          <w:i/>
          <w:lang w:eastAsia="x-none"/>
        </w:rPr>
      </w:pPr>
      <w:r w:rsidRPr="00E70B34">
        <w:rPr>
          <w:i/>
          <w:lang w:eastAsia="x-none"/>
        </w:rPr>
        <w:t>8. при кооперациите – лицата по чл. 20, ал. 1 и чл. 27, ал. 1 от Закона за кооперациите;</w:t>
      </w:r>
    </w:p>
    <w:p w14:paraId="7C7CBE4F" w14:textId="77777777" w:rsidR="00D17CE3" w:rsidRPr="00E70B34" w:rsidRDefault="00D17CE3" w:rsidP="0039019E">
      <w:pPr>
        <w:tabs>
          <w:tab w:val="left" w:pos="0"/>
        </w:tabs>
        <w:jc w:val="both"/>
        <w:rPr>
          <w:i/>
          <w:lang w:eastAsia="x-none"/>
        </w:rPr>
      </w:pPr>
      <w:r w:rsidRPr="00E70B34">
        <w:rPr>
          <w:i/>
          <w:lang w:eastAsia="x-none"/>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89DC573" w14:textId="77777777" w:rsidR="00D17CE3" w:rsidRPr="00E70B34" w:rsidRDefault="00D17CE3" w:rsidP="0039019E">
      <w:pPr>
        <w:tabs>
          <w:tab w:val="left" w:pos="0"/>
        </w:tabs>
        <w:jc w:val="both"/>
        <w:rPr>
          <w:i/>
          <w:lang w:eastAsia="x-none"/>
        </w:rPr>
      </w:pPr>
      <w:r w:rsidRPr="00E70B34">
        <w:rPr>
          <w:i/>
          <w:lang w:eastAsia="x-none"/>
        </w:rPr>
        <w:t>10. при фондациите – лицата по чл. 35, ал. 1 от Закона за юридическите лица с нестопанска цел;</w:t>
      </w:r>
    </w:p>
    <w:p w14:paraId="37ACA438" w14:textId="77777777" w:rsidR="00D17CE3" w:rsidRPr="00E70B34" w:rsidRDefault="00D17CE3" w:rsidP="0039019E">
      <w:pPr>
        <w:tabs>
          <w:tab w:val="left" w:pos="0"/>
        </w:tabs>
        <w:jc w:val="both"/>
        <w:rPr>
          <w:i/>
          <w:lang w:eastAsia="x-none"/>
        </w:rPr>
      </w:pPr>
      <w:r w:rsidRPr="00E70B34">
        <w:rPr>
          <w:i/>
          <w:lang w:eastAsia="x-none"/>
        </w:rPr>
        <w:t>11. в случаите по т. 1 - 7 – и прокуристите, когато има такива;</w:t>
      </w:r>
    </w:p>
    <w:p w14:paraId="7524D135" w14:textId="77777777" w:rsidR="00D17CE3" w:rsidRPr="00E70B34" w:rsidRDefault="00D17CE3" w:rsidP="0039019E">
      <w:pPr>
        <w:tabs>
          <w:tab w:val="left" w:pos="0"/>
        </w:tabs>
        <w:jc w:val="both"/>
        <w:rPr>
          <w:i/>
          <w:lang w:eastAsia="x-none"/>
        </w:rPr>
      </w:pPr>
      <w:r w:rsidRPr="00E70B34">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07AC86E" w14:textId="77777777" w:rsidR="00D17CE3" w:rsidRPr="00E70B34" w:rsidRDefault="00D17CE3" w:rsidP="0039019E">
      <w:pPr>
        <w:tabs>
          <w:tab w:val="left" w:pos="0"/>
        </w:tabs>
        <w:jc w:val="both"/>
        <w:rPr>
          <w:i/>
          <w:lang w:eastAsia="x-none"/>
        </w:rPr>
      </w:pPr>
      <w:r w:rsidRPr="00E70B34">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67E646" w14:textId="77777777" w:rsidR="00D17CE3" w:rsidRPr="00E70B34" w:rsidRDefault="00D17CE3" w:rsidP="0039019E">
      <w:pPr>
        <w:tabs>
          <w:tab w:val="left" w:pos="0"/>
        </w:tabs>
        <w:jc w:val="both"/>
        <w:rPr>
          <w:b/>
          <w:i/>
          <w:lang w:eastAsia="x-none"/>
        </w:rPr>
      </w:pPr>
      <w:r w:rsidRPr="00E70B34">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29F9DBC1" w14:textId="77777777" w:rsidR="00D17CE3" w:rsidRPr="00E70B34" w:rsidRDefault="00D17CE3" w:rsidP="0039019E">
      <w:pPr>
        <w:tabs>
          <w:tab w:val="left" w:pos="0"/>
          <w:tab w:val="left" w:pos="993"/>
        </w:tabs>
        <w:jc w:val="both"/>
        <w:rPr>
          <w:lang w:eastAsia="x-none"/>
        </w:rPr>
      </w:pPr>
      <w:r w:rsidRPr="00E70B34">
        <w:rPr>
          <w:lang w:eastAsia="bg-BG"/>
        </w:rPr>
        <w:t xml:space="preserve">2.1.9. Отстранява се и участник в процедурата – обединение от физически и/или юридически </w:t>
      </w:r>
      <w:r w:rsidRPr="00E70B34">
        <w:rPr>
          <w:lang w:eastAsia="x-none"/>
        </w:rPr>
        <w:t>лица</w:t>
      </w:r>
      <w:r w:rsidRPr="00E70B34">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E70B34" w:rsidRDefault="00D17CE3" w:rsidP="0039019E">
      <w:pPr>
        <w:tabs>
          <w:tab w:val="left" w:pos="0"/>
        </w:tabs>
        <w:jc w:val="both"/>
        <w:rPr>
          <w:lang w:eastAsia="x-none"/>
        </w:rPr>
      </w:pPr>
      <w:r w:rsidRPr="00E70B34">
        <w:rPr>
          <w:lang w:eastAsia="x-none"/>
        </w:rPr>
        <w:t>2.1.10. Основанията за отстраняване се прилагат до изтичане на следните срокове:</w:t>
      </w:r>
    </w:p>
    <w:p w14:paraId="7BD9F8EF" w14:textId="77777777" w:rsidR="00D17CE3" w:rsidRPr="00E70B34" w:rsidRDefault="00D17CE3" w:rsidP="0039019E">
      <w:pPr>
        <w:tabs>
          <w:tab w:val="left" w:pos="0"/>
        </w:tabs>
        <w:jc w:val="both"/>
        <w:rPr>
          <w:lang w:eastAsia="x-none"/>
        </w:rPr>
      </w:pPr>
      <w:r w:rsidRPr="00E70B34">
        <w:rPr>
          <w:lang w:eastAsia="x-none"/>
        </w:rPr>
        <w:t xml:space="preserve">а) пет години от </w:t>
      </w:r>
      <w:r w:rsidRPr="00E70B34">
        <w:rPr>
          <w:lang w:eastAsia="bg-BG"/>
        </w:rPr>
        <w:t>влизането</w:t>
      </w:r>
      <w:r w:rsidRPr="00E70B34">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E70B34" w:rsidRDefault="00D17CE3" w:rsidP="0039019E">
      <w:pPr>
        <w:tabs>
          <w:tab w:val="left" w:pos="0"/>
        </w:tabs>
        <w:jc w:val="both"/>
        <w:rPr>
          <w:lang w:eastAsia="x-none"/>
        </w:rPr>
      </w:pPr>
      <w:r w:rsidRPr="00E70B34">
        <w:rPr>
          <w:lang w:eastAsia="x-none"/>
        </w:rPr>
        <w:t>б) три години от датата на:</w:t>
      </w:r>
    </w:p>
    <w:p w14:paraId="69F226FB" w14:textId="77777777" w:rsidR="00D17CE3" w:rsidRPr="00E70B34" w:rsidRDefault="00D17CE3" w:rsidP="0039019E">
      <w:pPr>
        <w:tabs>
          <w:tab w:val="left" w:pos="0"/>
        </w:tabs>
        <w:jc w:val="both"/>
        <w:rPr>
          <w:lang w:eastAsia="x-none"/>
        </w:rPr>
      </w:pPr>
      <w:r w:rsidRPr="00E70B34">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E70B34" w:rsidRDefault="00D17CE3" w:rsidP="0039019E">
      <w:pPr>
        <w:tabs>
          <w:tab w:val="left" w:pos="0"/>
        </w:tabs>
        <w:jc w:val="both"/>
        <w:rPr>
          <w:lang w:eastAsia="x-none"/>
        </w:rPr>
      </w:pPr>
      <w:r w:rsidRPr="00E70B34">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E70B34" w:rsidRDefault="009B0214" w:rsidP="0039019E">
      <w:pPr>
        <w:pStyle w:val="Default"/>
        <w:tabs>
          <w:tab w:val="left" w:pos="0"/>
        </w:tabs>
        <w:jc w:val="both"/>
        <w:rPr>
          <w:color w:val="auto"/>
          <w:lang w:val="bg-BG"/>
        </w:rPr>
      </w:pPr>
    </w:p>
    <w:p w14:paraId="5C7686DF" w14:textId="67B35E80" w:rsidR="006A4F96" w:rsidRPr="00E70B34" w:rsidRDefault="003529F2" w:rsidP="0039019E">
      <w:pPr>
        <w:pStyle w:val="Default"/>
        <w:tabs>
          <w:tab w:val="left" w:pos="0"/>
        </w:tabs>
        <w:jc w:val="both"/>
        <w:rPr>
          <w:b/>
          <w:bCs/>
          <w:color w:val="auto"/>
          <w:lang w:val="bg-BG"/>
        </w:rPr>
      </w:pPr>
      <w:r w:rsidRPr="00E70B34">
        <w:rPr>
          <w:b/>
          <w:bCs/>
          <w:color w:val="auto"/>
          <w:lang w:val="bg-BG"/>
        </w:rPr>
        <w:t xml:space="preserve">3. КРИТЕРИИ ЗА ПОДБОР НА УЧАСТНИЦИТЕ </w:t>
      </w:r>
    </w:p>
    <w:p w14:paraId="0CF36F74" w14:textId="457F90C6" w:rsidR="00480B08" w:rsidRPr="00E70B34" w:rsidRDefault="00480B08" w:rsidP="0039019E">
      <w:pPr>
        <w:tabs>
          <w:tab w:val="left" w:pos="0"/>
        </w:tabs>
        <w:jc w:val="both"/>
        <w:rPr>
          <w:lang w:eastAsia="x-none"/>
        </w:rPr>
      </w:pPr>
      <w:r w:rsidRPr="00E70B34">
        <w:rPr>
          <w:lang w:eastAsia="x-none"/>
        </w:rPr>
        <w:t>С посочените по-долу критерии за подбор</w:t>
      </w:r>
      <w:r w:rsidR="00B647A7" w:rsidRPr="00E70B34">
        <w:rPr>
          <w:lang w:eastAsia="x-none"/>
        </w:rPr>
        <w:t xml:space="preserve"> В</w:t>
      </w:r>
      <w:r w:rsidRPr="00E70B34">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72076D1C" w14:textId="3EA1417B" w:rsidR="00480B08" w:rsidRPr="00E70B34" w:rsidRDefault="00480B08" w:rsidP="0039019E">
      <w:pPr>
        <w:tabs>
          <w:tab w:val="left" w:pos="0"/>
        </w:tabs>
        <w:jc w:val="both"/>
        <w:rPr>
          <w:lang w:eastAsia="x-none"/>
        </w:rPr>
      </w:pPr>
      <w:r w:rsidRPr="00E70B34">
        <w:rPr>
          <w:lang w:eastAsia="x-none"/>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5DDA435F" w14:textId="7AFADCFF" w:rsidR="00EA1CD9" w:rsidRPr="00E70B34" w:rsidRDefault="00EA1CD9" w:rsidP="0039019E">
      <w:pPr>
        <w:pStyle w:val="Default"/>
        <w:tabs>
          <w:tab w:val="left" w:pos="426"/>
        </w:tabs>
        <w:ind w:left="426"/>
        <w:jc w:val="both"/>
        <w:rPr>
          <w:color w:val="auto"/>
          <w:lang w:val="bg-BG"/>
        </w:rPr>
      </w:pPr>
      <w:r w:rsidRPr="00E70B34">
        <w:rPr>
          <w:color w:val="auto"/>
          <w:lang w:val="bg-BG"/>
        </w:rPr>
        <w:tab/>
      </w:r>
    </w:p>
    <w:p w14:paraId="19577406" w14:textId="7F1A193E" w:rsidR="00EA1CD9" w:rsidRPr="00E70B34" w:rsidRDefault="00EA1CD9" w:rsidP="0039019E">
      <w:pPr>
        <w:pStyle w:val="Default"/>
        <w:tabs>
          <w:tab w:val="left" w:pos="0"/>
        </w:tabs>
        <w:jc w:val="both"/>
        <w:rPr>
          <w:b/>
          <w:bCs/>
          <w:color w:val="auto"/>
          <w:lang w:val="bg-BG"/>
        </w:rPr>
      </w:pPr>
      <w:r w:rsidRPr="00E70B34">
        <w:rPr>
          <w:b/>
          <w:bCs/>
          <w:color w:val="auto"/>
          <w:lang w:val="bg-BG"/>
        </w:rPr>
        <w:t>3.</w:t>
      </w:r>
      <w:r w:rsidR="00D17CE3" w:rsidRPr="00E70B34">
        <w:rPr>
          <w:b/>
          <w:bCs/>
          <w:color w:val="auto"/>
          <w:lang w:val="bg-BG"/>
        </w:rPr>
        <w:t>1</w:t>
      </w:r>
      <w:r w:rsidRPr="00E70B34">
        <w:rPr>
          <w:b/>
          <w:bCs/>
          <w:color w:val="auto"/>
          <w:lang w:val="bg-BG"/>
        </w:rPr>
        <w:t>. Изисквания към икономическото и финансово състояние на участниците</w:t>
      </w:r>
    </w:p>
    <w:p w14:paraId="4B0ABBDB" w14:textId="0D7AD9A4" w:rsidR="00EA1CD9" w:rsidRPr="00E70B34" w:rsidRDefault="00EA1CD9" w:rsidP="0039019E">
      <w:pPr>
        <w:pStyle w:val="Default"/>
        <w:tabs>
          <w:tab w:val="left" w:pos="0"/>
        </w:tabs>
        <w:jc w:val="both"/>
        <w:rPr>
          <w:color w:val="auto"/>
          <w:lang w:val="bg-BG"/>
        </w:rPr>
      </w:pPr>
      <w:r w:rsidRPr="00E70B34">
        <w:rPr>
          <w:b/>
          <w:bCs/>
          <w:color w:val="auto"/>
          <w:lang w:val="bg-BG"/>
        </w:rPr>
        <w:lastRenderedPageBreak/>
        <w:t>3.</w:t>
      </w:r>
      <w:r w:rsidR="00D17CE3" w:rsidRPr="00E70B34">
        <w:rPr>
          <w:b/>
          <w:bCs/>
          <w:color w:val="auto"/>
          <w:lang w:val="bg-BG"/>
        </w:rPr>
        <w:t>1</w:t>
      </w:r>
      <w:r w:rsidRPr="00E70B34">
        <w:rPr>
          <w:b/>
          <w:bCs/>
          <w:color w:val="auto"/>
          <w:lang w:val="bg-BG"/>
        </w:rPr>
        <w:t>.1.</w:t>
      </w:r>
      <w:r w:rsidRPr="00E70B34">
        <w:rPr>
          <w:color w:val="auto"/>
          <w:lang w:val="bg-BG"/>
        </w:rPr>
        <w:t xml:space="preserve"> Изисква се участникът в поръчката за последн</w:t>
      </w:r>
      <w:r w:rsidR="000B35F0" w:rsidRPr="00E70B34">
        <w:rPr>
          <w:color w:val="auto"/>
          <w:lang w:val="bg-BG"/>
        </w:rPr>
        <w:t>ата</w:t>
      </w:r>
      <w:r w:rsidRPr="00E70B34">
        <w:rPr>
          <w:color w:val="auto"/>
          <w:lang w:val="bg-BG"/>
        </w:rPr>
        <w:t xml:space="preserve"> </w:t>
      </w:r>
      <w:r w:rsidR="000B35F0" w:rsidRPr="00E70B34">
        <w:rPr>
          <w:color w:val="auto"/>
          <w:lang w:val="bg-BG"/>
        </w:rPr>
        <w:t>1 (една</w:t>
      </w:r>
      <w:r w:rsidR="009B0214" w:rsidRPr="00E70B34">
        <w:rPr>
          <w:color w:val="auto"/>
        </w:rPr>
        <w:t>)</w:t>
      </w:r>
      <w:r w:rsidRPr="00E70B34">
        <w:rPr>
          <w:color w:val="auto"/>
          <w:lang w:val="bg-BG"/>
        </w:rPr>
        <w:t xml:space="preserve"> приключил</w:t>
      </w:r>
      <w:r w:rsidR="000B35F0" w:rsidRPr="00E70B34">
        <w:rPr>
          <w:color w:val="auto"/>
          <w:lang w:val="bg-BG"/>
        </w:rPr>
        <w:t>а</w:t>
      </w:r>
      <w:r w:rsidRPr="00E70B34">
        <w:rPr>
          <w:color w:val="auto"/>
          <w:lang w:val="bg-BG"/>
        </w:rPr>
        <w:t xml:space="preserve"> финансов</w:t>
      </w:r>
      <w:r w:rsidR="009B0214" w:rsidRPr="00E70B34">
        <w:rPr>
          <w:color w:val="auto"/>
        </w:rPr>
        <w:t>a</w:t>
      </w:r>
      <w:r w:rsidRPr="00E70B34">
        <w:rPr>
          <w:color w:val="auto"/>
          <w:lang w:val="bg-BG"/>
        </w:rPr>
        <w:t xml:space="preserve"> </w:t>
      </w:r>
      <w:r w:rsidR="00E70B34" w:rsidRPr="00E70B34">
        <w:rPr>
          <w:color w:val="auto"/>
          <w:lang w:val="bg-BG"/>
        </w:rPr>
        <w:t>годин</w:t>
      </w:r>
      <w:r w:rsidR="009B0214" w:rsidRPr="00E70B34">
        <w:rPr>
          <w:color w:val="auto"/>
        </w:rPr>
        <w:t>a</w:t>
      </w:r>
      <w:r w:rsidRPr="00E70B34">
        <w:rPr>
          <w:color w:val="auto"/>
          <w:lang w:val="bg-BG"/>
        </w:rPr>
        <w:t xml:space="preserve"> да има положителен финансов резултат от дейността си, което се установява с представяне на ГФО за </w:t>
      </w:r>
      <w:r w:rsidR="00704664" w:rsidRPr="00E70B34">
        <w:rPr>
          <w:color w:val="auto"/>
          <w:lang w:val="bg-BG"/>
        </w:rPr>
        <w:t>последн</w:t>
      </w:r>
      <w:r w:rsidR="009B0214" w:rsidRPr="00E70B34">
        <w:rPr>
          <w:color w:val="auto"/>
        </w:rPr>
        <w:t>a</w:t>
      </w:r>
      <w:r w:rsidR="00704664" w:rsidRPr="00E70B34">
        <w:rPr>
          <w:color w:val="auto"/>
          <w:lang w:val="bg-BG"/>
        </w:rPr>
        <w:t>т</w:t>
      </w:r>
      <w:r w:rsidR="009B0214" w:rsidRPr="00E70B34">
        <w:rPr>
          <w:color w:val="auto"/>
        </w:rPr>
        <w:t>a</w:t>
      </w:r>
      <w:r w:rsidRPr="00E70B34">
        <w:rPr>
          <w:color w:val="auto"/>
          <w:lang w:val="bg-BG"/>
        </w:rPr>
        <w:t xml:space="preserve"> </w:t>
      </w:r>
      <w:r w:rsidR="009B0214" w:rsidRPr="00E70B34">
        <w:rPr>
          <w:color w:val="auto"/>
        </w:rPr>
        <w:t>1 (</w:t>
      </w:r>
      <w:r w:rsidR="009B0214" w:rsidRPr="00E70B34">
        <w:rPr>
          <w:color w:val="auto"/>
          <w:lang w:val="bg-BG"/>
        </w:rPr>
        <w:t>една</w:t>
      </w:r>
      <w:r w:rsidR="009B0214" w:rsidRPr="00E70B34">
        <w:rPr>
          <w:color w:val="auto"/>
        </w:rPr>
        <w:t>)</w:t>
      </w:r>
      <w:r w:rsidRPr="00E70B34">
        <w:rPr>
          <w:color w:val="auto"/>
          <w:lang w:val="bg-BG"/>
        </w:rPr>
        <w:t xml:space="preserve"> годин</w:t>
      </w:r>
      <w:r w:rsidR="009B0214" w:rsidRPr="00E70B34">
        <w:rPr>
          <w:color w:val="auto"/>
          <w:lang w:val="bg-BG"/>
        </w:rPr>
        <w:t>а</w:t>
      </w:r>
      <w:r w:rsidRPr="00E70B34">
        <w:rPr>
          <w:color w:val="auto"/>
          <w:lang w:val="bg-BG"/>
        </w:rPr>
        <w:t>.</w:t>
      </w:r>
    </w:p>
    <w:p w14:paraId="4D0938D5" w14:textId="54005F8E" w:rsidR="00835DA5" w:rsidRPr="00E70B34" w:rsidRDefault="00835DA5" w:rsidP="0039019E">
      <w:pPr>
        <w:tabs>
          <w:tab w:val="left" w:pos="0"/>
        </w:tabs>
        <w:autoSpaceDE w:val="0"/>
        <w:autoSpaceDN w:val="0"/>
        <w:adjustRightInd w:val="0"/>
        <w:jc w:val="both"/>
        <w:rPr>
          <w:rFonts w:eastAsiaTheme="minorHAnsi"/>
        </w:rPr>
      </w:pPr>
      <w:r w:rsidRPr="00E70B34">
        <w:rPr>
          <w:rFonts w:eastAsiaTheme="minorHAnsi"/>
        </w:rPr>
        <w:t>* За доказване на минималното изискване участникът представя ГФО за последн</w:t>
      </w:r>
      <w:r w:rsidR="000B35F0" w:rsidRPr="00E70B34">
        <w:rPr>
          <w:rFonts w:eastAsiaTheme="minorHAnsi"/>
        </w:rPr>
        <w:t>ата</w:t>
      </w:r>
      <w:r w:rsidRPr="00E70B34">
        <w:rPr>
          <w:rFonts w:eastAsiaTheme="minorHAnsi"/>
        </w:rPr>
        <w:t xml:space="preserve"> </w:t>
      </w:r>
      <w:r w:rsidR="000B35F0" w:rsidRPr="00E70B34">
        <w:rPr>
          <w:rFonts w:eastAsiaTheme="minorHAnsi"/>
        </w:rPr>
        <w:t xml:space="preserve">1 </w:t>
      </w:r>
      <w:r w:rsidRPr="00E70B34">
        <w:rPr>
          <w:rFonts w:eastAsiaTheme="minorHAnsi"/>
        </w:rPr>
        <w:t>(</w:t>
      </w:r>
      <w:r w:rsidR="000B35F0" w:rsidRPr="00E70B34">
        <w:rPr>
          <w:rFonts w:eastAsiaTheme="minorHAnsi"/>
        </w:rPr>
        <w:t>една</w:t>
      </w:r>
      <w:r w:rsidRPr="00E70B34">
        <w:rPr>
          <w:rFonts w:eastAsiaTheme="minorHAnsi"/>
        </w:rPr>
        <w:t>) приключила финансова година.</w:t>
      </w:r>
    </w:p>
    <w:p w14:paraId="2D5EAA45" w14:textId="23B6F12F" w:rsidR="00034E8B" w:rsidRPr="00E70B34" w:rsidRDefault="00034E8B" w:rsidP="0039019E">
      <w:pPr>
        <w:tabs>
          <w:tab w:val="left" w:pos="0"/>
        </w:tabs>
        <w:autoSpaceDE w:val="0"/>
        <w:autoSpaceDN w:val="0"/>
        <w:adjustRightInd w:val="0"/>
        <w:jc w:val="both"/>
        <w:rPr>
          <w:rFonts w:eastAsiaTheme="minorHAnsi"/>
        </w:rPr>
      </w:pPr>
    </w:p>
    <w:p w14:paraId="3C4F62EE" w14:textId="3EE8F1A2" w:rsidR="00034E8B" w:rsidRPr="00DF060D" w:rsidRDefault="00DF060D" w:rsidP="0039019E">
      <w:pPr>
        <w:tabs>
          <w:tab w:val="left" w:pos="0"/>
        </w:tabs>
        <w:autoSpaceDE w:val="0"/>
        <w:autoSpaceDN w:val="0"/>
        <w:adjustRightInd w:val="0"/>
        <w:jc w:val="both"/>
        <w:rPr>
          <w:rFonts w:eastAsiaTheme="minorHAnsi"/>
          <w:b/>
          <w:bCs/>
          <w:lang w:val="en-US"/>
        </w:rPr>
      </w:pPr>
      <w:r w:rsidRPr="00DF060D">
        <w:rPr>
          <w:rFonts w:eastAsiaTheme="minorHAnsi"/>
          <w:b/>
          <w:bCs/>
          <w:lang w:val="en-US"/>
        </w:rPr>
        <w:t xml:space="preserve">3.2. </w:t>
      </w:r>
      <w:r w:rsidRPr="00DF060D">
        <w:rPr>
          <w:rFonts w:eastAsiaTheme="minorHAnsi"/>
          <w:b/>
          <w:bCs/>
        </w:rPr>
        <w:t>И</w:t>
      </w:r>
      <w:r w:rsidRPr="00DF060D">
        <w:rPr>
          <w:rFonts w:eastAsiaTheme="minorHAnsi"/>
          <w:b/>
          <w:bCs/>
          <w:lang w:val="en-US"/>
        </w:rPr>
        <w:t>зисквания към техническите и професионални способности</w:t>
      </w:r>
    </w:p>
    <w:p w14:paraId="4C93098B" w14:textId="6022EB34" w:rsidR="00034E8B" w:rsidRPr="00E70B34" w:rsidRDefault="00034E8B" w:rsidP="0039019E">
      <w:pPr>
        <w:tabs>
          <w:tab w:val="left" w:pos="0"/>
        </w:tabs>
        <w:autoSpaceDE w:val="0"/>
        <w:autoSpaceDN w:val="0"/>
        <w:adjustRightInd w:val="0"/>
        <w:jc w:val="both"/>
        <w:rPr>
          <w:rFonts w:eastAsiaTheme="minorHAnsi"/>
          <w:b/>
        </w:rPr>
      </w:pPr>
      <w:r w:rsidRPr="00E70B34">
        <w:rPr>
          <w:rFonts w:eastAsiaTheme="minorHAnsi"/>
          <w:b/>
          <w:bCs/>
        </w:rPr>
        <w:t>3.</w:t>
      </w:r>
      <w:r w:rsidR="00DF060D">
        <w:rPr>
          <w:rFonts w:eastAsiaTheme="minorHAnsi"/>
          <w:b/>
          <w:bCs/>
        </w:rPr>
        <w:t>2.1</w:t>
      </w:r>
      <w:r w:rsidRPr="00E70B34">
        <w:rPr>
          <w:rFonts w:eastAsiaTheme="minorHAnsi"/>
          <w:b/>
          <w:bCs/>
        </w:rPr>
        <w:t xml:space="preserve">. </w:t>
      </w:r>
      <w:r w:rsidRPr="00E70B34">
        <w:rPr>
          <w:rFonts w:eastAsiaTheme="minorHAnsi"/>
          <w:b/>
        </w:rPr>
        <w:t xml:space="preserve">Участникът следва да е изпълнил през последните </w:t>
      </w:r>
      <w:r w:rsidR="00E9202A">
        <w:rPr>
          <w:rFonts w:eastAsiaTheme="minorHAnsi"/>
          <w:b/>
        </w:rPr>
        <w:t>3</w:t>
      </w:r>
      <w:r w:rsidRPr="00E70B34">
        <w:rPr>
          <w:rFonts w:eastAsiaTheme="minorHAnsi"/>
          <w:b/>
        </w:rPr>
        <w:t xml:space="preserve"> (</w:t>
      </w:r>
      <w:r w:rsidR="00E9202A">
        <w:rPr>
          <w:rFonts w:eastAsiaTheme="minorHAnsi"/>
          <w:b/>
        </w:rPr>
        <w:t>три</w:t>
      </w:r>
      <w:r w:rsidRPr="00E70B34">
        <w:rPr>
          <w:rFonts w:eastAsiaTheme="minorHAnsi"/>
          <w:b/>
        </w:rPr>
        <w:t>) години, считано от датата на подаване на офертата, минимум 1 (една) услуга с предмет, идентични или сходни с тези на поръчката.</w:t>
      </w:r>
    </w:p>
    <w:p w14:paraId="5CF89C9E" w14:textId="387D4E49" w:rsidR="00034E8B" w:rsidRDefault="00034E8B" w:rsidP="0039019E">
      <w:pPr>
        <w:tabs>
          <w:tab w:val="left" w:pos="0"/>
        </w:tabs>
        <w:autoSpaceDE w:val="0"/>
        <w:autoSpaceDN w:val="0"/>
        <w:adjustRightInd w:val="0"/>
        <w:jc w:val="both"/>
        <w:rPr>
          <w:i/>
          <w:color w:val="000000"/>
          <w:shd w:val="clear" w:color="auto" w:fill="FFFFFF"/>
        </w:rPr>
      </w:pPr>
      <w:r w:rsidRPr="00E70B34">
        <w:rPr>
          <w:rFonts w:eastAsiaTheme="minorHAnsi"/>
          <w:i/>
        </w:rPr>
        <w:t xml:space="preserve">*Под дейности (услуги), сходни с тези на настоящата поръчка, </w:t>
      </w:r>
      <w:bookmarkStart w:id="1" w:name="_Hlk54265502"/>
      <w:r w:rsidRPr="00E70B34">
        <w:rPr>
          <w:rFonts w:eastAsiaTheme="minorHAnsi"/>
          <w:i/>
        </w:rPr>
        <w:t>следва да се разбира</w:t>
      </w:r>
      <w:bookmarkStart w:id="2" w:name="_Hlk53394519"/>
      <w:bookmarkEnd w:id="1"/>
      <w:r w:rsidR="004727D9">
        <w:rPr>
          <w:rFonts w:eastAsiaTheme="minorHAnsi"/>
          <w:i/>
        </w:rPr>
        <w:t xml:space="preserve"> </w:t>
      </w:r>
      <w:r w:rsidRPr="00E70B34">
        <w:rPr>
          <w:i/>
          <w:color w:val="000000"/>
          <w:shd w:val="clear" w:color="auto" w:fill="FFFFFF"/>
        </w:rPr>
        <w:t xml:space="preserve">доставка на </w:t>
      </w:r>
      <w:r w:rsidR="00E9202A">
        <w:rPr>
          <w:i/>
          <w:color w:val="000000"/>
          <w:shd w:val="clear" w:color="auto" w:fill="FFFFFF"/>
        </w:rPr>
        <w:t>стоманени изделия</w:t>
      </w:r>
      <w:r w:rsidRPr="00E70B34">
        <w:rPr>
          <w:i/>
          <w:color w:val="000000"/>
          <w:shd w:val="clear" w:color="auto" w:fill="FFFFFF"/>
          <w:lang w:val="en-US"/>
        </w:rPr>
        <w:t xml:space="preserve"> </w:t>
      </w:r>
      <w:r w:rsidR="00F6018A">
        <w:rPr>
          <w:i/>
          <w:color w:val="000000"/>
          <w:shd w:val="clear" w:color="auto" w:fill="FFFFFF"/>
        </w:rPr>
        <w:t>.</w:t>
      </w:r>
    </w:p>
    <w:p w14:paraId="296BE95B" w14:textId="77777777" w:rsidR="00F6018A" w:rsidRPr="00F6018A" w:rsidRDefault="00F6018A" w:rsidP="0039019E">
      <w:pPr>
        <w:tabs>
          <w:tab w:val="left" w:pos="0"/>
        </w:tabs>
        <w:autoSpaceDE w:val="0"/>
        <w:autoSpaceDN w:val="0"/>
        <w:adjustRightInd w:val="0"/>
        <w:jc w:val="both"/>
        <w:rPr>
          <w:rFonts w:eastAsiaTheme="minorHAnsi"/>
        </w:rPr>
      </w:pPr>
    </w:p>
    <w:p w14:paraId="489D32F0" w14:textId="70F90D22" w:rsidR="00034E8B" w:rsidRDefault="00034E8B" w:rsidP="0039019E">
      <w:pPr>
        <w:tabs>
          <w:tab w:val="left" w:pos="0"/>
        </w:tabs>
        <w:autoSpaceDE w:val="0"/>
        <w:autoSpaceDN w:val="0"/>
        <w:adjustRightInd w:val="0"/>
        <w:jc w:val="both"/>
        <w:rPr>
          <w:rFonts w:eastAsiaTheme="minorHAnsi"/>
        </w:rPr>
      </w:pPr>
      <w:r w:rsidRPr="0011756E">
        <w:rPr>
          <w:rFonts w:eastAsiaTheme="minorHAnsi"/>
        </w:rPr>
        <w:t>*</w:t>
      </w:r>
      <w:bookmarkEnd w:id="2"/>
      <w:r w:rsidRPr="0011756E">
        <w:rPr>
          <w:rFonts w:eastAsia="Calibri"/>
        </w:rPr>
        <w:t xml:space="preserve">За доказване на обстоятелствата, участникът следва да представи </w:t>
      </w:r>
      <w:r w:rsidRPr="0011756E">
        <w:rPr>
          <w:rFonts w:eastAsiaTheme="minorHAnsi"/>
        </w:rPr>
        <w:t>списък по Образец № 1</w:t>
      </w:r>
      <w:r w:rsidR="0011756E" w:rsidRPr="0011756E">
        <w:rPr>
          <w:rFonts w:eastAsiaTheme="minorHAnsi"/>
        </w:rPr>
        <w:t>0</w:t>
      </w:r>
      <w:r w:rsidRPr="0011756E">
        <w:rPr>
          <w:rFonts w:eastAsiaTheme="minorHAnsi"/>
        </w:rPr>
        <w:t xml:space="preserve"> на</w:t>
      </w:r>
      <w:r w:rsidRPr="00E70B34">
        <w:rPr>
          <w:rFonts w:eastAsiaTheme="minorHAnsi"/>
        </w:rPr>
        <w:t xml:space="preserve"> услугите, идентични или сходни с тези на настоящата поръчка, с посочване на сумите, датите и получателите.</w:t>
      </w:r>
    </w:p>
    <w:p w14:paraId="59CBD235" w14:textId="7B4C1697" w:rsidR="00577828" w:rsidRDefault="00577828" w:rsidP="0039019E">
      <w:pPr>
        <w:tabs>
          <w:tab w:val="left" w:pos="0"/>
        </w:tabs>
        <w:autoSpaceDE w:val="0"/>
        <w:autoSpaceDN w:val="0"/>
        <w:adjustRightInd w:val="0"/>
        <w:jc w:val="both"/>
        <w:rPr>
          <w:rFonts w:eastAsiaTheme="minorHAnsi"/>
        </w:rPr>
      </w:pPr>
    </w:p>
    <w:p w14:paraId="228C1AAF" w14:textId="77777777" w:rsidR="00577828" w:rsidRPr="007166E1" w:rsidRDefault="00577828" w:rsidP="00577828">
      <w:pPr>
        <w:tabs>
          <w:tab w:val="left" w:pos="0"/>
        </w:tabs>
        <w:jc w:val="both"/>
        <w:rPr>
          <w:b/>
        </w:rPr>
      </w:pPr>
      <w:r w:rsidRPr="007166E1">
        <w:rPr>
          <w:b/>
        </w:rPr>
        <w:t>4. ГАРАНЦИИ</w:t>
      </w:r>
    </w:p>
    <w:p w14:paraId="73E868DD" w14:textId="77777777" w:rsidR="00577828" w:rsidRPr="007166E1" w:rsidRDefault="00577828" w:rsidP="00577828">
      <w:pPr>
        <w:tabs>
          <w:tab w:val="left" w:pos="0"/>
        </w:tabs>
        <w:jc w:val="both"/>
        <w:rPr>
          <w:b/>
        </w:rPr>
      </w:pPr>
    </w:p>
    <w:p w14:paraId="360BD674" w14:textId="77777777" w:rsidR="00577828" w:rsidRPr="007166E1" w:rsidRDefault="00577828" w:rsidP="00577828">
      <w:pPr>
        <w:tabs>
          <w:tab w:val="left" w:pos="0"/>
        </w:tabs>
        <w:jc w:val="both"/>
        <w:rPr>
          <w:b/>
        </w:rPr>
      </w:pPr>
      <w:r w:rsidRPr="007166E1">
        <w:t>Участникът, определен за Изпълнител на настоящата процедура, представя посочените по-долу гаранции за обезпечаване изпълнението на договора:</w:t>
      </w:r>
    </w:p>
    <w:p w14:paraId="7F2EF6D4" w14:textId="77777777" w:rsidR="00577828" w:rsidRPr="007166E1" w:rsidRDefault="00577828" w:rsidP="00577828">
      <w:pPr>
        <w:tabs>
          <w:tab w:val="left" w:pos="0"/>
        </w:tabs>
        <w:jc w:val="both"/>
        <w:rPr>
          <w:b/>
        </w:rPr>
      </w:pPr>
    </w:p>
    <w:p w14:paraId="47C02949" w14:textId="6EB99D48" w:rsidR="00577828" w:rsidRPr="007166E1" w:rsidRDefault="00577828" w:rsidP="00577828">
      <w:pPr>
        <w:tabs>
          <w:tab w:val="left" w:pos="0"/>
        </w:tabs>
        <w:jc w:val="both"/>
      </w:pPr>
      <w:r w:rsidRPr="007166E1">
        <w:t>1. Гаранция за изпълнение на договора</w:t>
      </w:r>
      <w:r w:rsidR="007166E1" w:rsidRPr="007166E1">
        <w:t xml:space="preserve"> – 5%</w:t>
      </w:r>
      <w:r w:rsidRPr="007166E1">
        <w:t xml:space="preserve">; </w:t>
      </w:r>
    </w:p>
    <w:p w14:paraId="5B870FEB" w14:textId="77777777" w:rsidR="00577828" w:rsidRPr="007166E1" w:rsidRDefault="00577828" w:rsidP="00577828">
      <w:pPr>
        <w:tabs>
          <w:tab w:val="left" w:pos="0"/>
        </w:tabs>
        <w:jc w:val="both"/>
      </w:pPr>
    </w:p>
    <w:p w14:paraId="0ABF0C1F" w14:textId="6A6229DC" w:rsidR="00577828" w:rsidRDefault="00577828" w:rsidP="00577828">
      <w:pPr>
        <w:tabs>
          <w:tab w:val="left" w:pos="0"/>
        </w:tabs>
        <w:jc w:val="both"/>
      </w:pPr>
      <w:r w:rsidRPr="007166E1">
        <w:t>Общи условия относно гаранцията са заложени в проекто – договора за изпълнение на дейностите.</w:t>
      </w:r>
    </w:p>
    <w:p w14:paraId="310B88CE" w14:textId="77777777" w:rsidR="00577828" w:rsidRPr="00E70B34" w:rsidRDefault="00577828" w:rsidP="0039019E">
      <w:pPr>
        <w:tabs>
          <w:tab w:val="left" w:pos="0"/>
        </w:tabs>
        <w:autoSpaceDE w:val="0"/>
        <w:autoSpaceDN w:val="0"/>
        <w:adjustRightInd w:val="0"/>
        <w:jc w:val="both"/>
        <w:rPr>
          <w:rFonts w:eastAsiaTheme="minorHAnsi"/>
        </w:rPr>
      </w:pPr>
    </w:p>
    <w:tbl>
      <w:tblPr>
        <w:tblStyle w:val="af2"/>
        <w:tblW w:w="0" w:type="auto"/>
        <w:tblInd w:w="-5" w:type="dxa"/>
        <w:tblLook w:val="04A0" w:firstRow="1" w:lastRow="0" w:firstColumn="1" w:lastColumn="0" w:noHBand="0" w:noVBand="1"/>
      </w:tblPr>
      <w:tblGrid>
        <w:gridCol w:w="9726"/>
      </w:tblGrid>
      <w:tr w:rsidR="006A4F96" w:rsidRPr="00E70B34" w14:paraId="76E7BB91" w14:textId="77777777" w:rsidTr="0039019E">
        <w:tc>
          <w:tcPr>
            <w:tcW w:w="9726" w:type="dxa"/>
          </w:tcPr>
          <w:p w14:paraId="3C1B1B01" w14:textId="660D7F18" w:rsidR="006A4F96" w:rsidRPr="00E70B34" w:rsidRDefault="006A4F96" w:rsidP="0039019E">
            <w:pPr>
              <w:tabs>
                <w:tab w:val="left" w:pos="0"/>
              </w:tabs>
              <w:jc w:val="center"/>
              <w:rPr>
                <w:lang w:val="bg-BG"/>
              </w:rPr>
            </w:pPr>
            <w:r w:rsidRPr="00E70B34">
              <w:rPr>
                <w:b/>
                <w:bCs/>
                <w:lang w:val="bg-BG"/>
              </w:rPr>
              <w:t>ІІІ. ИЗИСКВАНИЯ КЪМ ОФЕРТИТЕ</w:t>
            </w:r>
          </w:p>
        </w:tc>
      </w:tr>
    </w:tbl>
    <w:p w14:paraId="3313B172" w14:textId="77777777" w:rsidR="006A4F96" w:rsidRPr="00E70B34" w:rsidRDefault="006A4F96" w:rsidP="0039019E">
      <w:pPr>
        <w:tabs>
          <w:tab w:val="left" w:pos="0"/>
        </w:tabs>
        <w:jc w:val="both"/>
      </w:pPr>
    </w:p>
    <w:p w14:paraId="59C1FAA5" w14:textId="77777777" w:rsidR="009B0214" w:rsidRPr="00E70B34" w:rsidRDefault="009B0214" w:rsidP="0039019E">
      <w:pPr>
        <w:pStyle w:val="Default"/>
        <w:tabs>
          <w:tab w:val="left" w:pos="0"/>
        </w:tabs>
        <w:jc w:val="both"/>
        <w:rPr>
          <w:lang w:val="bg-BG"/>
        </w:rPr>
      </w:pPr>
      <w:r w:rsidRPr="00E70B34">
        <w:rPr>
          <w:b/>
          <w:bCs/>
          <w:lang w:val="bg-BG"/>
        </w:rPr>
        <w:t xml:space="preserve">1. Подготовка на офертата: </w:t>
      </w:r>
    </w:p>
    <w:p w14:paraId="01B971FF" w14:textId="77777777" w:rsidR="009B0214" w:rsidRPr="00E70B34" w:rsidRDefault="009B0214" w:rsidP="0039019E">
      <w:pPr>
        <w:pStyle w:val="Default"/>
        <w:tabs>
          <w:tab w:val="left" w:pos="0"/>
        </w:tabs>
        <w:jc w:val="both"/>
        <w:rPr>
          <w:lang w:val="bg-BG"/>
        </w:rPr>
      </w:pPr>
      <w:r w:rsidRPr="00E70B34">
        <w:rPr>
          <w:bCs/>
          <w:lang w:val="bg-BG"/>
        </w:rPr>
        <w:t xml:space="preserve">1.1. </w:t>
      </w:r>
      <w:r w:rsidRPr="00E70B34">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E70B34" w:rsidRDefault="009B0214" w:rsidP="0039019E">
      <w:pPr>
        <w:pStyle w:val="Default"/>
        <w:tabs>
          <w:tab w:val="left" w:pos="0"/>
        </w:tabs>
        <w:jc w:val="both"/>
        <w:rPr>
          <w:lang w:val="bg-BG"/>
        </w:rPr>
      </w:pPr>
      <w:r w:rsidRPr="00E70B34">
        <w:rPr>
          <w:bCs/>
          <w:lang w:val="bg-BG"/>
        </w:rPr>
        <w:t xml:space="preserve">1.2. </w:t>
      </w:r>
      <w:r w:rsidRPr="00E70B34">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E70B34" w:rsidRDefault="009B0214" w:rsidP="0039019E">
      <w:pPr>
        <w:pStyle w:val="Default"/>
        <w:tabs>
          <w:tab w:val="left" w:pos="0"/>
        </w:tabs>
        <w:jc w:val="both"/>
        <w:rPr>
          <w:lang w:val="bg-BG"/>
        </w:rPr>
      </w:pPr>
      <w:r w:rsidRPr="00E70B34">
        <w:rPr>
          <w:bCs/>
          <w:lang w:val="bg-BG"/>
        </w:rPr>
        <w:t xml:space="preserve">1.3. </w:t>
      </w:r>
      <w:r w:rsidRPr="00E70B34">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E70B34" w:rsidRDefault="009B0214" w:rsidP="0039019E">
      <w:pPr>
        <w:pStyle w:val="Default"/>
        <w:tabs>
          <w:tab w:val="left" w:pos="0"/>
        </w:tabs>
        <w:jc w:val="both"/>
        <w:rPr>
          <w:lang w:val="bg-BG"/>
        </w:rPr>
      </w:pPr>
      <w:r w:rsidRPr="00E70B34">
        <w:rPr>
          <w:bCs/>
          <w:lang w:val="bg-BG"/>
        </w:rPr>
        <w:t xml:space="preserve">1.4. </w:t>
      </w:r>
      <w:r w:rsidRPr="00E70B34">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E70B34" w:rsidRDefault="009B0214" w:rsidP="0039019E">
      <w:pPr>
        <w:pStyle w:val="Default"/>
        <w:tabs>
          <w:tab w:val="left" w:pos="0"/>
        </w:tabs>
        <w:jc w:val="both"/>
        <w:rPr>
          <w:lang w:val="bg-BG"/>
        </w:rPr>
      </w:pPr>
      <w:r w:rsidRPr="00E70B34">
        <w:rPr>
          <w:bCs/>
          <w:lang w:val="bg-BG"/>
        </w:rPr>
        <w:t xml:space="preserve">1.5. </w:t>
      </w:r>
      <w:r w:rsidRPr="00E70B34">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E70B34" w:rsidRDefault="009B0214" w:rsidP="0039019E">
      <w:pPr>
        <w:pStyle w:val="Default"/>
        <w:tabs>
          <w:tab w:val="left" w:pos="0"/>
        </w:tabs>
        <w:jc w:val="both"/>
        <w:rPr>
          <w:lang w:val="bg-BG"/>
        </w:rPr>
      </w:pPr>
      <w:r w:rsidRPr="00E70B34">
        <w:rPr>
          <w:bCs/>
          <w:lang w:val="bg-BG"/>
        </w:rPr>
        <w:t xml:space="preserve">1.6. </w:t>
      </w:r>
      <w:r w:rsidRPr="00E70B34">
        <w:rPr>
          <w:lang w:val="bg-BG"/>
        </w:rPr>
        <w:t xml:space="preserve">Всеки участник в процедурата има право да представи само една оферта. </w:t>
      </w:r>
    </w:p>
    <w:p w14:paraId="0D430035" w14:textId="77777777" w:rsidR="009B0214" w:rsidRPr="00E70B34" w:rsidRDefault="009B0214" w:rsidP="0039019E">
      <w:pPr>
        <w:pStyle w:val="Default"/>
        <w:tabs>
          <w:tab w:val="left" w:pos="0"/>
        </w:tabs>
        <w:jc w:val="both"/>
        <w:rPr>
          <w:lang w:val="bg-BG"/>
        </w:rPr>
      </w:pPr>
      <w:r w:rsidRPr="00E70B34">
        <w:rPr>
          <w:bCs/>
          <w:lang w:val="bg-BG"/>
        </w:rPr>
        <w:t xml:space="preserve">1.7. </w:t>
      </w:r>
      <w:r w:rsidRPr="00E70B34">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E70B34" w:rsidRDefault="009B0214" w:rsidP="0039019E">
      <w:pPr>
        <w:pStyle w:val="Default"/>
        <w:tabs>
          <w:tab w:val="left" w:pos="0"/>
        </w:tabs>
        <w:jc w:val="both"/>
        <w:rPr>
          <w:lang w:val="bg-BG"/>
        </w:rPr>
      </w:pPr>
      <w:r w:rsidRPr="00E70B34">
        <w:rPr>
          <w:bCs/>
          <w:lang w:val="bg-BG"/>
        </w:rPr>
        <w:t xml:space="preserve">1.8. </w:t>
      </w:r>
      <w:r w:rsidRPr="00E70B34">
        <w:rPr>
          <w:lang w:val="bg-BG"/>
        </w:rPr>
        <w:t xml:space="preserve">Офертата не може да се предлага във варианти. </w:t>
      </w:r>
    </w:p>
    <w:p w14:paraId="61D51487" w14:textId="77777777" w:rsidR="009B0214" w:rsidRPr="00E70B34" w:rsidRDefault="009B0214" w:rsidP="0039019E">
      <w:pPr>
        <w:pStyle w:val="Default"/>
        <w:tabs>
          <w:tab w:val="left" w:pos="0"/>
        </w:tabs>
        <w:jc w:val="both"/>
        <w:rPr>
          <w:lang w:val="bg-BG"/>
        </w:rPr>
      </w:pPr>
      <w:r w:rsidRPr="00E70B34">
        <w:rPr>
          <w:bCs/>
          <w:lang w:val="bg-BG"/>
        </w:rPr>
        <w:t xml:space="preserve">1.9. </w:t>
      </w:r>
      <w:r w:rsidRPr="00E70B34">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E70B34" w:rsidRDefault="009B0214" w:rsidP="0039019E">
      <w:pPr>
        <w:pStyle w:val="Default"/>
        <w:tabs>
          <w:tab w:val="left" w:pos="0"/>
        </w:tabs>
        <w:jc w:val="both"/>
        <w:rPr>
          <w:lang w:val="bg-BG"/>
        </w:rPr>
      </w:pPr>
      <w:r w:rsidRPr="00E70B34">
        <w:rPr>
          <w:bCs/>
          <w:lang w:val="bg-BG"/>
        </w:rPr>
        <w:lastRenderedPageBreak/>
        <w:t xml:space="preserve">1.10. </w:t>
      </w:r>
      <w:r w:rsidRPr="00E70B34">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E70B34" w:rsidRDefault="009B0214" w:rsidP="0039019E">
      <w:pPr>
        <w:pStyle w:val="Default"/>
        <w:tabs>
          <w:tab w:val="left" w:pos="0"/>
        </w:tabs>
        <w:jc w:val="both"/>
        <w:rPr>
          <w:lang w:val="bg-BG"/>
        </w:rPr>
      </w:pPr>
    </w:p>
    <w:p w14:paraId="3902FBE8" w14:textId="77777777" w:rsidR="009B0214" w:rsidRPr="00E70B34" w:rsidRDefault="009B0214" w:rsidP="0039019E">
      <w:pPr>
        <w:pStyle w:val="Default"/>
        <w:tabs>
          <w:tab w:val="left" w:pos="0"/>
        </w:tabs>
        <w:jc w:val="both"/>
        <w:rPr>
          <w:lang w:val="bg-BG"/>
        </w:rPr>
      </w:pPr>
      <w:r w:rsidRPr="00E70B34">
        <w:rPr>
          <w:b/>
          <w:bCs/>
          <w:lang w:val="bg-BG"/>
        </w:rPr>
        <w:t xml:space="preserve">2. Съдържание на офертата: </w:t>
      </w:r>
    </w:p>
    <w:p w14:paraId="4286C1BB" w14:textId="77777777" w:rsidR="009B0214" w:rsidRPr="00E70B34" w:rsidRDefault="009B0214" w:rsidP="0039019E">
      <w:pPr>
        <w:pStyle w:val="Default"/>
        <w:tabs>
          <w:tab w:val="left" w:pos="0"/>
        </w:tabs>
        <w:jc w:val="both"/>
        <w:rPr>
          <w:color w:val="auto"/>
          <w:lang w:val="bg-BG"/>
        </w:rPr>
      </w:pPr>
      <w:r w:rsidRPr="00E70B34">
        <w:rPr>
          <w:bCs/>
          <w:lang w:val="bg-BG"/>
        </w:rPr>
        <w:t xml:space="preserve">2.1. </w:t>
      </w:r>
      <w:r w:rsidRPr="00E70B34">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E70B34">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Върху плика участникът посочва: </w:t>
      </w:r>
    </w:p>
    <w:p w14:paraId="426D9DD5"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наименованието на участника, включително участниците в обединението, когато е приложимо; </w:t>
      </w:r>
    </w:p>
    <w:p w14:paraId="024CD664"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адрес за кореспонденция, телефон и по възможност – факс и електронен адрес; </w:t>
      </w:r>
    </w:p>
    <w:p w14:paraId="58C95DEB"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наименованието на поръчката. </w:t>
      </w:r>
    </w:p>
    <w:p w14:paraId="4024E4ED" w14:textId="77777777" w:rsidR="009B0214" w:rsidRPr="00E70B34" w:rsidRDefault="009B0214" w:rsidP="0039019E">
      <w:pPr>
        <w:pStyle w:val="Default"/>
        <w:tabs>
          <w:tab w:val="left" w:pos="0"/>
        </w:tabs>
        <w:jc w:val="both"/>
        <w:rPr>
          <w:color w:val="auto"/>
          <w:lang w:val="bg-BG"/>
        </w:rPr>
      </w:pPr>
      <w:r w:rsidRPr="00E70B34">
        <w:rPr>
          <w:bCs/>
          <w:color w:val="auto"/>
          <w:lang w:val="bg-BG"/>
        </w:rPr>
        <w:t xml:space="preserve">2.2. </w:t>
      </w:r>
      <w:r w:rsidRPr="00E70B34">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E70B34" w:rsidRDefault="009B0214" w:rsidP="0039019E">
      <w:pPr>
        <w:pStyle w:val="Default"/>
        <w:tabs>
          <w:tab w:val="left" w:pos="0"/>
        </w:tabs>
        <w:jc w:val="both"/>
        <w:rPr>
          <w:color w:val="auto"/>
          <w:lang w:val="bg-BG"/>
        </w:rPr>
      </w:pPr>
      <w:r w:rsidRPr="00E70B34">
        <w:rPr>
          <w:bCs/>
          <w:color w:val="auto"/>
          <w:lang w:val="bg-BG"/>
        </w:rPr>
        <w:t xml:space="preserve">2.3. </w:t>
      </w:r>
      <w:r w:rsidRPr="00E70B34">
        <w:rPr>
          <w:color w:val="auto"/>
          <w:lang w:val="bg-BG"/>
        </w:rPr>
        <w:t xml:space="preserve">Всички документи трябва да са: </w:t>
      </w:r>
    </w:p>
    <w:p w14:paraId="60EF5DEF"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E70B34" w:rsidRDefault="009B0214" w:rsidP="0039019E">
      <w:pPr>
        <w:pStyle w:val="Default"/>
        <w:tabs>
          <w:tab w:val="left" w:pos="0"/>
        </w:tabs>
        <w:jc w:val="both"/>
        <w:rPr>
          <w:color w:val="auto"/>
          <w:lang w:val="bg-BG"/>
        </w:rPr>
      </w:pPr>
      <w:r w:rsidRPr="00E70B34">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E70B34" w:rsidRDefault="009B0214" w:rsidP="0039019E">
      <w:pPr>
        <w:pStyle w:val="Default"/>
        <w:tabs>
          <w:tab w:val="left" w:pos="0"/>
        </w:tabs>
        <w:jc w:val="both"/>
        <w:rPr>
          <w:color w:val="auto"/>
          <w:lang w:val="bg-BG"/>
        </w:rPr>
      </w:pPr>
    </w:p>
    <w:p w14:paraId="59FFC9E2"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 Съдържание на Плика: </w:t>
      </w:r>
    </w:p>
    <w:p w14:paraId="44F0C542" w14:textId="77777777" w:rsidR="009B0214" w:rsidRPr="00E70B34" w:rsidRDefault="009B0214" w:rsidP="0039019E">
      <w:pPr>
        <w:pStyle w:val="Default"/>
        <w:tabs>
          <w:tab w:val="left" w:pos="0"/>
        </w:tabs>
        <w:jc w:val="both"/>
        <w:rPr>
          <w:color w:val="auto"/>
          <w:lang w:val="bg-BG"/>
        </w:rPr>
      </w:pPr>
      <w:r w:rsidRPr="00E70B34">
        <w:rPr>
          <w:b/>
          <w:bCs/>
          <w:color w:val="auto"/>
          <w:lang w:val="bg-BG"/>
        </w:rPr>
        <w:t>3.1. Опис на представените документи</w:t>
      </w:r>
      <w:r w:rsidRPr="00E70B34">
        <w:rPr>
          <w:color w:val="auto"/>
          <w:lang w:val="bg-BG"/>
        </w:rPr>
        <w:t>, съдържащи се в офертата, подписан от участника.</w:t>
      </w:r>
    </w:p>
    <w:p w14:paraId="63CC4CDE"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3.2. Документ, от който да е видно правното основание за създаване на обединение, </w:t>
      </w:r>
      <w:r w:rsidRPr="00E70B34">
        <w:rPr>
          <w:color w:val="auto"/>
          <w:lang w:val="bg-BG"/>
        </w:rPr>
        <w:t xml:space="preserve">в случай, че участникът е обединение, което не е юридическо лице, подписан от лицата включени в обединението. </w:t>
      </w:r>
    </w:p>
    <w:p w14:paraId="2FADBCF6"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Документът следва да съдържа следната информация: </w:t>
      </w:r>
    </w:p>
    <w:p w14:paraId="3736FAD1"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правата и задълженията на участниците в обединението; </w:t>
      </w:r>
    </w:p>
    <w:p w14:paraId="5340E869"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разпределението на отговорността между членовете на обединението; </w:t>
      </w:r>
    </w:p>
    <w:p w14:paraId="7C20DEBB"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дейностите, които ще изпълнява всеки член на обединението; </w:t>
      </w:r>
    </w:p>
    <w:p w14:paraId="140D9CEE"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определяне на партньор, който да представлява обединението за целите на поръчката. </w:t>
      </w:r>
    </w:p>
    <w:p w14:paraId="694A06A3" w14:textId="127F70B1" w:rsidR="009B0214" w:rsidRPr="00E70B34" w:rsidRDefault="009B0214" w:rsidP="0039019E">
      <w:pPr>
        <w:pStyle w:val="Default"/>
        <w:tabs>
          <w:tab w:val="left" w:pos="0"/>
        </w:tabs>
        <w:jc w:val="both"/>
        <w:rPr>
          <w:color w:val="auto"/>
          <w:lang w:val="bg-BG"/>
        </w:rPr>
      </w:pPr>
      <w:r w:rsidRPr="00E70B34">
        <w:rPr>
          <w:b/>
          <w:bCs/>
          <w:color w:val="auto"/>
          <w:lang w:val="bg-BG"/>
        </w:rPr>
        <w:t xml:space="preserve">3.3. </w:t>
      </w:r>
      <w:r w:rsidRPr="00E70B34">
        <w:rPr>
          <w:color w:val="auto"/>
          <w:lang w:val="bg-BG"/>
        </w:rPr>
        <w:t xml:space="preserve">документ за упълномощаване, когато лицето, което подава офертата, не е законният представител на участника – </w:t>
      </w:r>
      <w:r w:rsidRPr="00E70B34">
        <w:rPr>
          <w:b/>
          <w:bCs/>
          <w:color w:val="auto"/>
          <w:lang w:val="bg-BG"/>
        </w:rPr>
        <w:t>оригинал или нотариално заверено копие</w:t>
      </w:r>
      <w:r w:rsidRPr="00E70B34">
        <w:rPr>
          <w:color w:val="auto"/>
          <w:lang w:val="bg-BG"/>
        </w:rPr>
        <w:t>;</w:t>
      </w:r>
    </w:p>
    <w:p w14:paraId="3E12FB03" w14:textId="79346B37" w:rsidR="00D17CE3" w:rsidRPr="00E70B34" w:rsidRDefault="00D17CE3" w:rsidP="0039019E">
      <w:pPr>
        <w:pStyle w:val="Default"/>
        <w:tabs>
          <w:tab w:val="left" w:pos="0"/>
        </w:tabs>
        <w:jc w:val="both"/>
        <w:rPr>
          <w:color w:val="auto"/>
          <w:lang w:val="bg-BG"/>
        </w:rPr>
      </w:pPr>
    </w:p>
    <w:p w14:paraId="0424479F" w14:textId="77777777" w:rsidR="00D17CE3" w:rsidRPr="00E70B34" w:rsidRDefault="00D17CE3" w:rsidP="0039019E">
      <w:pPr>
        <w:tabs>
          <w:tab w:val="left" w:pos="0"/>
        </w:tabs>
        <w:autoSpaceDE w:val="0"/>
        <w:autoSpaceDN w:val="0"/>
        <w:adjustRightInd w:val="0"/>
        <w:jc w:val="both"/>
        <w:rPr>
          <w:rFonts w:eastAsiaTheme="minorHAnsi"/>
          <w:b/>
        </w:rPr>
      </w:pPr>
      <w:r w:rsidRPr="00E70B34">
        <w:rPr>
          <w:rFonts w:eastAsiaTheme="minorHAnsi"/>
          <w:b/>
        </w:rPr>
        <w:t>4</w:t>
      </w:r>
      <w:r w:rsidRPr="00E70B34">
        <w:rPr>
          <w:rFonts w:eastAsiaTheme="minorHAnsi"/>
        </w:rPr>
        <w:t xml:space="preserve">. </w:t>
      </w:r>
      <w:r w:rsidRPr="00E70B34">
        <w:rPr>
          <w:rFonts w:eastAsiaTheme="minorHAnsi"/>
          <w:b/>
        </w:rPr>
        <w:t xml:space="preserve">Изисквания към съдържанието на Техническото предложение за изпълнение на поръчката. </w:t>
      </w:r>
    </w:p>
    <w:p w14:paraId="7EDC4259" w14:textId="6A3EFA87" w:rsidR="00D17CE3" w:rsidRPr="004503A4" w:rsidRDefault="00D17CE3"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 xml:space="preserve">4.1. Техническо предложение - Образец № </w:t>
      </w:r>
      <w:r w:rsidR="00927579" w:rsidRPr="004503A4">
        <w:rPr>
          <w:rFonts w:eastAsia="Times New Roman"/>
          <w:color w:val="auto"/>
          <w:lang w:val="bg-BG" w:eastAsia="bg-BG"/>
        </w:rPr>
        <w:t>1</w:t>
      </w:r>
      <w:r w:rsidR="0011756E">
        <w:rPr>
          <w:rFonts w:eastAsia="Times New Roman"/>
          <w:color w:val="auto"/>
          <w:lang w:val="bg-BG" w:eastAsia="bg-BG"/>
        </w:rPr>
        <w:t>1</w:t>
      </w:r>
      <w:r w:rsidR="00927579" w:rsidRPr="004503A4">
        <w:rPr>
          <w:rFonts w:eastAsia="Times New Roman"/>
          <w:color w:val="auto"/>
          <w:lang w:val="bg-BG" w:eastAsia="bg-BG"/>
        </w:rPr>
        <w:t xml:space="preserve"> </w:t>
      </w:r>
      <w:r w:rsidRPr="004503A4">
        <w:rPr>
          <w:rFonts w:eastAsia="Times New Roman"/>
          <w:color w:val="auto"/>
          <w:lang w:val="bg-BG" w:eastAsia="bg-BG"/>
        </w:rPr>
        <w:t>в съответствие с изискванията на Възложителя,</w:t>
      </w:r>
      <w:r w:rsidR="000923CD" w:rsidRPr="004503A4">
        <w:rPr>
          <w:rFonts w:eastAsia="Times New Roman"/>
          <w:color w:val="auto"/>
          <w:lang w:val="bg-BG" w:eastAsia="bg-BG"/>
        </w:rPr>
        <w:t xml:space="preserve"> включващо:</w:t>
      </w:r>
    </w:p>
    <w:p w14:paraId="0DE3A3EB" w14:textId="0909CEB0" w:rsidR="000923CD" w:rsidRPr="004503A4" w:rsidRDefault="000923CD"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ab/>
      </w:r>
      <w:r w:rsidRPr="004727D9">
        <w:rPr>
          <w:rFonts w:eastAsia="Times New Roman"/>
          <w:color w:val="auto"/>
          <w:lang w:val="bg-BG" w:eastAsia="bg-BG"/>
        </w:rPr>
        <w:t xml:space="preserve">- </w:t>
      </w:r>
      <w:r w:rsidRPr="004503A4">
        <w:rPr>
          <w:rFonts w:eastAsia="Times New Roman"/>
          <w:color w:val="FF0000"/>
          <w:lang w:val="bg-BG" w:eastAsia="bg-BG"/>
        </w:rPr>
        <w:t xml:space="preserve">    </w:t>
      </w:r>
      <w:r w:rsidRPr="004503A4">
        <w:rPr>
          <w:rFonts w:eastAsia="Times New Roman"/>
          <w:color w:val="auto"/>
          <w:lang w:val="bg-BG" w:eastAsia="bg-BG"/>
        </w:rPr>
        <w:t>срок за доставк</w:t>
      </w:r>
      <w:r w:rsidR="0015658B" w:rsidRPr="004503A4">
        <w:rPr>
          <w:rFonts w:eastAsia="Times New Roman"/>
          <w:color w:val="auto"/>
          <w:lang w:val="bg-BG" w:eastAsia="bg-BG"/>
        </w:rPr>
        <w:t>а</w:t>
      </w:r>
      <w:r w:rsidR="00340AC3">
        <w:rPr>
          <w:rFonts w:eastAsia="Times New Roman"/>
          <w:color w:val="auto"/>
          <w:lang w:val="bg-BG" w:eastAsia="bg-BG"/>
        </w:rPr>
        <w:t xml:space="preserve"> в работни дни</w:t>
      </w:r>
    </w:p>
    <w:p w14:paraId="67E8D7FC" w14:textId="6C621DF5" w:rsidR="000923CD" w:rsidRPr="00E70B34" w:rsidRDefault="000923CD"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ab/>
        <w:t xml:space="preserve">-  декларации за съответствие </w:t>
      </w:r>
      <w:r w:rsidR="00D84AE7" w:rsidRPr="004503A4">
        <w:rPr>
          <w:rFonts w:eastAsia="Times New Roman"/>
          <w:color w:val="auto"/>
          <w:lang w:val="bg-BG" w:eastAsia="bg-BG"/>
        </w:rPr>
        <w:t xml:space="preserve">и експлоатационни показатели </w:t>
      </w:r>
      <w:r w:rsidRPr="004503A4">
        <w:rPr>
          <w:rFonts w:eastAsia="Times New Roman"/>
          <w:color w:val="auto"/>
          <w:lang w:val="bg-BG" w:eastAsia="bg-BG"/>
        </w:rPr>
        <w:t>и/или сертификати за качество</w:t>
      </w:r>
      <w:r w:rsidR="00704664" w:rsidRPr="004503A4">
        <w:rPr>
          <w:rFonts w:eastAsia="Times New Roman"/>
          <w:color w:val="auto"/>
          <w:lang w:val="bg-BG" w:eastAsia="bg-BG"/>
        </w:rPr>
        <w:t xml:space="preserve"> на предлагания продукт</w:t>
      </w:r>
      <w:r w:rsidR="00D84AE7" w:rsidRPr="004503A4">
        <w:rPr>
          <w:rFonts w:eastAsia="Times New Roman"/>
          <w:color w:val="auto"/>
          <w:lang w:val="bg-BG" w:eastAsia="bg-BG"/>
        </w:rPr>
        <w:t>.</w:t>
      </w:r>
    </w:p>
    <w:p w14:paraId="5C274AD3" w14:textId="77777777" w:rsidR="000923CD" w:rsidRPr="00E70B34" w:rsidRDefault="000923CD" w:rsidP="0039019E">
      <w:pPr>
        <w:pStyle w:val="Default"/>
        <w:tabs>
          <w:tab w:val="left" w:pos="0"/>
        </w:tabs>
        <w:jc w:val="both"/>
        <w:rPr>
          <w:rFonts w:eastAsia="Times New Roman"/>
          <w:color w:val="auto"/>
          <w:lang w:val="bg-BG" w:eastAsia="bg-BG"/>
        </w:rPr>
      </w:pPr>
    </w:p>
    <w:p w14:paraId="1C15245E" w14:textId="4CC33794" w:rsidR="009B0214" w:rsidRPr="00E70B34" w:rsidRDefault="00D17CE3" w:rsidP="0039019E">
      <w:pPr>
        <w:pStyle w:val="Default"/>
        <w:tabs>
          <w:tab w:val="left" w:pos="0"/>
        </w:tabs>
        <w:jc w:val="both"/>
        <w:rPr>
          <w:b/>
          <w:color w:val="auto"/>
          <w:lang w:val="bg-BG"/>
        </w:rPr>
      </w:pPr>
      <w:r w:rsidRPr="00E70B34">
        <w:rPr>
          <w:b/>
          <w:color w:val="auto"/>
          <w:lang w:val="bg-BG"/>
        </w:rPr>
        <w:lastRenderedPageBreak/>
        <w:t>5</w:t>
      </w:r>
      <w:r w:rsidR="009B0214" w:rsidRPr="00E70B34">
        <w:rPr>
          <w:b/>
          <w:color w:val="auto"/>
          <w:lang w:val="bg-BG"/>
        </w:rPr>
        <w:t xml:space="preserve">. Изисквания към съдържанието на ценовото предложение: </w:t>
      </w:r>
    </w:p>
    <w:p w14:paraId="7220F766" w14:textId="77777777" w:rsidR="009B0214" w:rsidRPr="00E70B34" w:rsidRDefault="009B0214" w:rsidP="0039019E">
      <w:pPr>
        <w:tabs>
          <w:tab w:val="left" w:pos="0"/>
        </w:tabs>
        <w:jc w:val="both"/>
      </w:pPr>
      <w:r w:rsidRPr="00E70B34">
        <w:t xml:space="preserve">Ценовото предложение </w:t>
      </w:r>
      <w:r w:rsidRPr="00E70B34">
        <w:rPr>
          <w:b/>
          <w:u w:val="single"/>
        </w:rPr>
        <w:t>се представя в отделен запечатан непрозрачен плик</w:t>
      </w:r>
      <w:r w:rsidRPr="00E70B34">
        <w:t>, подписано и подпечатано от представляващия участника или от надлежно упълномощено лице.</w:t>
      </w:r>
    </w:p>
    <w:p w14:paraId="2D77B56A" w14:textId="4FCD56A9" w:rsidR="00500E6A" w:rsidRPr="00E70B34" w:rsidRDefault="009B0214" w:rsidP="0039019E">
      <w:pPr>
        <w:tabs>
          <w:tab w:val="left" w:pos="0"/>
        </w:tabs>
        <w:autoSpaceDE w:val="0"/>
        <w:autoSpaceDN w:val="0"/>
        <w:adjustRightInd w:val="0"/>
        <w:jc w:val="both"/>
        <w:rPr>
          <w:rFonts w:eastAsia="Calibri"/>
        </w:rPr>
      </w:pPr>
      <w:r w:rsidRPr="00E70B34">
        <w:rPr>
          <w:rFonts w:eastAsia="Calibri"/>
        </w:rPr>
        <w:t xml:space="preserve">Ценовото предложение се изготвя съобразно </w:t>
      </w:r>
      <w:bookmarkStart w:id="3" w:name="_Hlk54686018"/>
      <w:r w:rsidRPr="00E70B34">
        <w:rPr>
          <w:rFonts w:eastAsia="Calibri"/>
        </w:rPr>
        <w:t>Образец № 1</w:t>
      </w:r>
      <w:bookmarkEnd w:id="3"/>
      <w:r w:rsidR="0011756E">
        <w:rPr>
          <w:rFonts w:eastAsia="Calibri"/>
        </w:rPr>
        <w:t>2</w:t>
      </w:r>
      <w:r w:rsidR="00BD036A" w:rsidRPr="00E70B34">
        <w:rPr>
          <w:rFonts w:eastAsia="Calibri"/>
        </w:rPr>
        <w:t xml:space="preserve"> </w:t>
      </w:r>
      <w:r w:rsidR="00BD036A" w:rsidRPr="00E70B34">
        <w:rPr>
          <w:rFonts w:eastAsiaTheme="minorHAnsi"/>
        </w:rPr>
        <w:t>и Приложение № 1 - Количествено-стойностната сметка.</w:t>
      </w:r>
    </w:p>
    <w:p w14:paraId="5E3FFA09" w14:textId="77777777" w:rsidR="009B0214" w:rsidRPr="00E70B34" w:rsidRDefault="009B0214" w:rsidP="0039019E">
      <w:pPr>
        <w:tabs>
          <w:tab w:val="left" w:pos="0"/>
        </w:tabs>
        <w:jc w:val="both"/>
      </w:pPr>
      <w:r w:rsidRPr="00E70B34">
        <w:t>Извън плика с надпис: «Ценово предложение» не трябва да е посочена никаква информация относно цената.</w:t>
      </w:r>
    </w:p>
    <w:p w14:paraId="5768154B" w14:textId="77777777" w:rsidR="009B0214" w:rsidRPr="00E70B34" w:rsidRDefault="009B0214" w:rsidP="0039019E">
      <w:pPr>
        <w:tabs>
          <w:tab w:val="left" w:pos="0"/>
        </w:tabs>
        <w:jc w:val="both"/>
      </w:pPr>
      <w:r w:rsidRPr="00E70B34">
        <w:t>Участници, които по какъвто начин са включили някъде в офертата си извън плика «Ценово предложение» свързани с предлаганата цена (или част от нея), ще бъдат отстранени от участие в процедурата.</w:t>
      </w:r>
    </w:p>
    <w:p w14:paraId="4F05B8E9" w14:textId="77777777" w:rsidR="009B0214" w:rsidRPr="00E70B34" w:rsidRDefault="009B0214" w:rsidP="0039019E">
      <w:pPr>
        <w:tabs>
          <w:tab w:val="left" w:pos="0"/>
        </w:tabs>
        <w:spacing w:after="120"/>
        <w:jc w:val="both"/>
      </w:pPr>
      <w:r w:rsidRPr="00E70B34">
        <w:t>Цените се закръглят до втория знак след десетичната запетая.</w:t>
      </w:r>
    </w:p>
    <w:p w14:paraId="2993943E" w14:textId="77777777" w:rsidR="009B0214" w:rsidRPr="00E70B34" w:rsidRDefault="009B0214" w:rsidP="0039019E">
      <w:pPr>
        <w:tabs>
          <w:tab w:val="left" w:pos="0"/>
        </w:tabs>
        <w:jc w:val="both"/>
        <w:rPr>
          <w:color w:val="000000" w:themeColor="text1"/>
        </w:rPr>
      </w:pPr>
      <w:r w:rsidRPr="00E70B34">
        <w:rPr>
          <w:color w:val="000000" w:themeColor="text1"/>
        </w:rPr>
        <w:t>Възложителят може да поиска обосновка по предоставените крайни и единични цени.</w:t>
      </w:r>
    </w:p>
    <w:p w14:paraId="1DAAE0F2" w14:textId="77777777" w:rsidR="009B0214" w:rsidRPr="00E70B34" w:rsidRDefault="009B0214" w:rsidP="0039019E">
      <w:pPr>
        <w:pStyle w:val="Default"/>
        <w:tabs>
          <w:tab w:val="left" w:pos="0"/>
        </w:tabs>
        <w:jc w:val="both"/>
        <w:rPr>
          <w:color w:val="auto"/>
          <w:lang w:val="bg-BG"/>
        </w:rPr>
      </w:pPr>
    </w:p>
    <w:p w14:paraId="3F847643" w14:textId="16EE4FD0" w:rsidR="009B0214" w:rsidRPr="00E70B34" w:rsidRDefault="00D17CE3" w:rsidP="0039019E">
      <w:pPr>
        <w:pStyle w:val="Default"/>
        <w:tabs>
          <w:tab w:val="left" w:pos="0"/>
        </w:tabs>
        <w:jc w:val="both"/>
        <w:rPr>
          <w:color w:val="auto"/>
          <w:lang w:val="bg-BG"/>
        </w:rPr>
      </w:pPr>
      <w:r w:rsidRPr="00E70B34">
        <w:rPr>
          <w:b/>
          <w:bCs/>
          <w:color w:val="auto"/>
          <w:lang w:val="bg-BG"/>
        </w:rPr>
        <w:t>6</w:t>
      </w:r>
      <w:r w:rsidR="009B0214" w:rsidRPr="00E70B34">
        <w:rPr>
          <w:b/>
          <w:bCs/>
          <w:color w:val="auto"/>
          <w:lang w:val="bg-BG"/>
        </w:rPr>
        <w:t xml:space="preserve">. Други документи: </w:t>
      </w:r>
    </w:p>
    <w:p w14:paraId="57B9B3B7" w14:textId="73B6F604" w:rsidR="009B0214" w:rsidRPr="00E70B34" w:rsidRDefault="00D17CE3" w:rsidP="0039019E">
      <w:pPr>
        <w:pStyle w:val="Default"/>
        <w:tabs>
          <w:tab w:val="left" w:pos="0"/>
        </w:tabs>
        <w:jc w:val="both"/>
        <w:rPr>
          <w:color w:val="auto"/>
          <w:lang w:val="bg-BG"/>
        </w:rPr>
      </w:pPr>
      <w:r w:rsidRPr="00E70B34">
        <w:rPr>
          <w:bCs/>
          <w:color w:val="auto"/>
          <w:lang w:val="bg-BG"/>
        </w:rPr>
        <w:t>6</w:t>
      </w:r>
      <w:r w:rsidR="009B0214" w:rsidRPr="00E70B34">
        <w:rPr>
          <w:bCs/>
          <w:color w:val="auto"/>
          <w:lang w:val="bg-BG"/>
        </w:rPr>
        <w:t>.1.</w:t>
      </w:r>
      <w:r w:rsidR="009B0214" w:rsidRPr="00E70B34">
        <w:rPr>
          <w:b/>
          <w:bCs/>
          <w:color w:val="auto"/>
          <w:lang w:val="bg-BG"/>
        </w:rPr>
        <w:t xml:space="preserve"> Документ, от който да е видно правното основание за създаване на обединение, </w:t>
      </w:r>
      <w:r w:rsidR="009B0214" w:rsidRPr="00E70B34">
        <w:rPr>
          <w:color w:val="auto"/>
          <w:lang w:val="bg-BG"/>
        </w:rPr>
        <w:t xml:space="preserve">в случай, че участникът е обединение, което не е юридическо лице, подписан от лицата включени в обединението. </w:t>
      </w:r>
    </w:p>
    <w:p w14:paraId="0A30695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Документът следва да съдържа следната информация: </w:t>
      </w:r>
    </w:p>
    <w:p w14:paraId="7E462417"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правата и задълженията на участниците в обединението; </w:t>
      </w:r>
    </w:p>
    <w:p w14:paraId="63E37F5D"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разпределението на отговорността между членовете на обединението; </w:t>
      </w:r>
    </w:p>
    <w:p w14:paraId="2999FA1D"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дейностите, които ще изпълнява всеки член на обединението; </w:t>
      </w:r>
    </w:p>
    <w:p w14:paraId="131CF085"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определяне на партньор, който да представлява обединението за целите на поръчката. </w:t>
      </w:r>
    </w:p>
    <w:p w14:paraId="5843EAD1" w14:textId="67FB68DA" w:rsidR="009B0214" w:rsidRPr="00E70B34" w:rsidRDefault="00D17CE3" w:rsidP="0039019E">
      <w:pPr>
        <w:pStyle w:val="Default"/>
        <w:tabs>
          <w:tab w:val="left" w:pos="0"/>
        </w:tabs>
        <w:jc w:val="both"/>
        <w:rPr>
          <w:color w:val="auto"/>
          <w:lang w:val="bg-BG"/>
        </w:rPr>
      </w:pPr>
      <w:r w:rsidRPr="00E70B34">
        <w:rPr>
          <w:bCs/>
          <w:color w:val="auto"/>
          <w:lang w:val="bg-BG"/>
        </w:rPr>
        <w:t>6</w:t>
      </w:r>
      <w:r w:rsidR="009B0214" w:rsidRPr="00E70B34">
        <w:rPr>
          <w:bCs/>
          <w:color w:val="auto"/>
          <w:lang w:val="bg-BG"/>
        </w:rPr>
        <w:t>.2.</w:t>
      </w:r>
      <w:r w:rsidR="009B0214" w:rsidRPr="00E70B34">
        <w:rPr>
          <w:b/>
          <w:bCs/>
          <w:color w:val="auto"/>
          <w:lang w:val="bg-BG"/>
        </w:rPr>
        <w:t xml:space="preserve"> </w:t>
      </w:r>
      <w:r w:rsidR="009B0214" w:rsidRPr="00E70B34">
        <w:rPr>
          <w:color w:val="auto"/>
          <w:lang w:val="bg-BG"/>
        </w:rPr>
        <w:t xml:space="preserve">документ за упълномощаване, когато лицето, което подава офертата, не е законният представител на участника – </w:t>
      </w:r>
      <w:r w:rsidR="009B0214" w:rsidRPr="00E70B34">
        <w:rPr>
          <w:b/>
          <w:bCs/>
          <w:color w:val="auto"/>
          <w:lang w:val="bg-BG"/>
        </w:rPr>
        <w:t>оригинал или нотариално заверено копие</w:t>
      </w:r>
      <w:r w:rsidR="009B0214" w:rsidRPr="00E70B34">
        <w:rPr>
          <w:color w:val="auto"/>
          <w:lang w:val="bg-BG"/>
        </w:rPr>
        <w:t>.</w:t>
      </w:r>
    </w:p>
    <w:p w14:paraId="40943F39" w14:textId="77777777" w:rsidR="009B0214" w:rsidRPr="00E70B34" w:rsidRDefault="009B0214" w:rsidP="0039019E">
      <w:pPr>
        <w:pStyle w:val="Default"/>
        <w:tabs>
          <w:tab w:val="left" w:pos="0"/>
        </w:tabs>
        <w:jc w:val="both"/>
        <w:rPr>
          <w:color w:val="auto"/>
          <w:lang w:val="bg-BG"/>
        </w:rPr>
      </w:pPr>
    </w:p>
    <w:p w14:paraId="124A4BBF" w14:textId="1611B1F8" w:rsidR="009B0214" w:rsidRPr="00E70B34" w:rsidRDefault="00D17CE3" w:rsidP="0039019E">
      <w:pPr>
        <w:pStyle w:val="Default"/>
        <w:tabs>
          <w:tab w:val="left" w:pos="0"/>
        </w:tabs>
        <w:jc w:val="both"/>
        <w:rPr>
          <w:color w:val="auto"/>
          <w:lang w:val="bg-BG"/>
        </w:rPr>
      </w:pPr>
      <w:r w:rsidRPr="00E70B34">
        <w:rPr>
          <w:b/>
          <w:bCs/>
          <w:color w:val="auto"/>
          <w:lang w:val="bg-BG"/>
        </w:rPr>
        <w:t>7</w:t>
      </w:r>
      <w:r w:rsidR="009B0214" w:rsidRPr="00E70B34">
        <w:rPr>
          <w:b/>
          <w:bCs/>
          <w:color w:val="auto"/>
          <w:lang w:val="bg-BG"/>
        </w:rPr>
        <w:t xml:space="preserve">. Запечатване </w:t>
      </w:r>
    </w:p>
    <w:p w14:paraId="4748904A" w14:textId="55F250F6" w:rsidR="009B0214" w:rsidRPr="00E70B34" w:rsidRDefault="00D17CE3" w:rsidP="0039019E">
      <w:pPr>
        <w:tabs>
          <w:tab w:val="left" w:pos="0"/>
        </w:tabs>
        <w:spacing w:after="160"/>
        <w:jc w:val="both"/>
        <w:rPr>
          <w:b/>
          <w:u w:val="single"/>
        </w:rPr>
      </w:pPr>
      <w:r w:rsidRPr="00E70B34">
        <w:rPr>
          <w:b/>
          <w:bCs/>
        </w:rPr>
        <w:t>7</w:t>
      </w:r>
      <w:r w:rsidR="009B0214" w:rsidRPr="00E70B34">
        <w:rPr>
          <w:b/>
          <w:bCs/>
        </w:rPr>
        <w:t xml:space="preserve">.1. </w:t>
      </w:r>
      <w:r w:rsidR="009B0214" w:rsidRPr="00E70B34">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E70B34" w14:paraId="0577F93F" w14:textId="77777777" w:rsidTr="00034E8B">
        <w:trPr>
          <w:trHeight w:val="2509"/>
        </w:trPr>
        <w:tc>
          <w:tcPr>
            <w:tcW w:w="8363" w:type="dxa"/>
          </w:tcPr>
          <w:p w14:paraId="45D43FAC" w14:textId="77777777" w:rsidR="009B0214" w:rsidRPr="00E70B34" w:rsidRDefault="009B0214" w:rsidP="0039019E">
            <w:pPr>
              <w:tabs>
                <w:tab w:val="left" w:pos="426"/>
              </w:tabs>
              <w:ind w:left="426"/>
              <w:jc w:val="both"/>
              <w:rPr>
                <w:lang w:val="bg-BG"/>
              </w:rPr>
            </w:pPr>
            <w:r w:rsidRPr="00E70B34">
              <w:rPr>
                <w:lang w:val="bg-BG"/>
              </w:rPr>
              <w:t>Оферта за участие в поръчка с предмет:</w:t>
            </w:r>
          </w:p>
          <w:p w14:paraId="7A9B8CB0" w14:textId="77777777" w:rsidR="009B0214" w:rsidRPr="00E70B34" w:rsidRDefault="009B0214" w:rsidP="0039019E">
            <w:pPr>
              <w:tabs>
                <w:tab w:val="left" w:pos="426"/>
              </w:tabs>
              <w:ind w:left="426"/>
              <w:jc w:val="both"/>
              <w:rPr>
                <w:lang w:val="bg-BG"/>
              </w:rPr>
            </w:pPr>
            <w:r w:rsidRPr="00E70B34">
              <w:rPr>
                <w:lang w:val="bg-BG"/>
              </w:rPr>
              <w:t>«..................................» /посочва се наименованието на поръчката/</w:t>
            </w:r>
          </w:p>
          <w:p w14:paraId="3C7128A9" w14:textId="77777777" w:rsidR="009B0214" w:rsidRPr="00E70B34" w:rsidRDefault="009B0214" w:rsidP="0039019E">
            <w:pPr>
              <w:tabs>
                <w:tab w:val="left" w:pos="426"/>
              </w:tabs>
              <w:ind w:left="426"/>
              <w:jc w:val="both"/>
              <w:rPr>
                <w:lang w:val="bg-BG"/>
              </w:rPr>
            </w:pPr>
          </w:p>
          <w:p w14:paraId="5C31A473" w14:textId="77777777" w:rsidR="009B0214" w:rsidRPr="00E70B34" w:rsidRDefault="009B0214" w:rsidP="0039019E">
            <w:pPr>
              <w:tabs>
                <w:tab w:val="left" w:pos="426"/>
              </w:tabs>
              <w:ind w:left="426"/>
              <w:jc w:val="both"/>
              <w:rPr>
                <w:lang w:val="bg-BG"/>
              </w:rPr>
            </w:pPr>
            <w:r w:rsidRPr="00E70B34">
              <w:rPr>
                <w:lang w:val="bg-BG"/>
              </w:rPr>
              <w:t>Участник:(посочва се името на участника)</w:t>
            </w:r>
          </w:p>
          <w:p w14:paraId="777EAD6F" w14:textId="77777777" w:rsidR="009B0214" w:rsidRPr="00E70B34" w:rsidRDefault="009B0214" w:rsidP="0039019E">
            <w:pPr>
              <w:tabs>
                <w:tab w:val="left" w:pos="426"/>
              </w:tabs>
              <w:ind w:left="426"/>
              <w:jc w:val="both"/>
              <w:rPr>
                <w:lang w:val="bg-BG"/>
              </w:rPr>
            </w:pPr>
            <w:r w:rsidRPr="00E70B34">
              <w:rPr>
                <w:lang w:val="bg-BG"/>
              </w:rPr>
              <w:t>Адрес и телефон/факс и ел. поща: …………..</w:t>
            </w:r>
          </w:p>
          <w:p w14:paraId="51D07D79" w14:textId="77777777" w:rsidR="009B0214" w:rsidRPr="00E70B34" w:rsidRDefault="009B0214" w:rsidP="0039019E">
            <w:pPr>
              <w:tabs>
                <w:tab w:val="left" w:pos="426"/>
              </w:tabs>
              <w:ind w:left="426"/>
              <w:jc w:val="both"/>
              <w:rPr>
                <w:lang w:val="bg-BG"/>
              </w:rPr>
            </w:pPr>
          </w:p>
          <w:p w14:paraId="466A786D" w14:textId="77777777" w:rsidR="009B0214" w:rsidRPr="00E70B34" w:rsidRDefault="009B0214" w:rsidP="00B1318E">
            <w:pPr>
              <w:tabs>
                <w:tab w:val="left" w:pos="426"/>
              </w:tabs>
              <w:ind w:left="426" w:firstLine="4570"/>
              <w:jc w:val="both"/>
              <w:rPr>
                <w:lang w:val="bg-BG"/>
              </w:rPr>
            </w:pPr>
            <w:r w:rsidRPr="00E70B34">
              <w:rPr>
                <w:lang w:val="bg-BG"/>
              </w:rPr>
              <w:t>До</w:t>
            </w:r>
          </w:p>
          <w:p w14:paraId="7D9AD5E5" w14:textId="77777777" w:rsidR="009B0214" w:rsidRPr="00E70B34" w:rsidRDefault="009B0214" w:rsidP="00B1318E">
            <w:pPr>
              <w:tabs>
                <w:tab w:val="left" w:pos="426"/>
              </w:tabs>
              <w:ind w:left="426" w:firstLine="4570"/>
              <w:jc w:val="both"/>
              <w:rPr>
                <w:lang w:val="bg-BG"/>
              </w:rPr>
            </w:pPr>
            <w:r w:rsidRPr="00E70B34">
              <w:rPr>
                <w:lang w:val="bg-BG"/>
              </w:rPr>
              <w:t>„АВТОМАГИСТРАЛИ“ ЕАД</w:t>
            </w:r>
          </w:p>
          <w:p w14:paraId="380CAC66" w14:textId="77777777" w:rsidR="009B0214" w:rsidRPr="00E70B34" w:rsidRDefault="009B0214" w:rsidP="00B1318E">
            <w:pPr>
              <w:tabs>
                <w:tab w:val="left" w:pos="426"/>
              </w:tabs>
              <w:ind w:left="426" w:firstLine="4570"/>
              <w:jc w:val="both"/>
              <w:rPr>
                <w:lang w:val="bg-BG"/>
              </w:rPr>
            </w:pPr>
            <w:r w:rsidRPr="00E70B34">
              <w:rPr>
                <w:lang w:val="bg-BG"/>
              </w:rPr>
              <w:t>Гр. София, 1618</w:t>
            </w:r>
          </w:p>
          <w:p w14:paraId="593EA8C8" w14:textId="2230F73C" w:rsidR="009B0214" w:rsidRPr="00E70B34" w:rsidRDefault="009B0214" w:rsidP="00B1318E">
            <w:pPr>
              <w:tabs>
                <w:tab w:val="left" w:pos="426"/>
              </w:tabs>
              <w:ind w:left="426" w:firstLine="4570"/>
              <w:jc w:val="both"/>
              <w:rPr>
                <w:lang w:val="bg-BG"/>
              </w:rPr>
            </w:pPr>
            <w:r w:rsidRPr="00E70B34">
              <w:rPr>
                <w:lang w:val="bg-BG"/>
              </w:rPr>
              <w:t>Бул. Цар Борис III, 215, ет.</w:t>
            </w:r>
            <w:r w:rsidR="00772E8E" w:rsidRPr="00E70B34">
              <w:rPr>
                <w:lang w:val="bg-BG"/>
              </w:rPr>
              <w:t>1</w:t>
            </w:r>
          </w:p>
          <w:p w14:paraId="53DDF7CB" w14:textId="77777777" w:rsidR="009B0214" w:rsidRPr="00E70B34" w:rsidRDefault="009B0214" w:rsidP="00B1318E">
            <w:pPr>
              <w:tabs>
                <w:tab w:val="left" w:pos="426"/>
              </w:tabs>
              <w:ind w:left="426" w:firstLine="4570"/>
              <w:jc w:val="both"/>
              <w:rPr>
                <w:b/>
                <w:u w:val="single"/>
                <w:lang w:val="bg-BG"/>
              </w:rPr>
            </w:pPr>
            <w:r w:rsidRPr="00E70B34">
              <w:rPr>
                <w:lang w:val="bg-BG"/>
              </w:rPr>
              <w:t>деловодство</w:t>
            </w:r>
          </w:p>
        </w:tc>
      </w:tr>
    </w:tbl>
    <w:p w14:paraId="66A198D6" w14:textId="77777777" w:rsidR="009B0214" w:rsidRPr="00E70B34" w:rsidRDefault="009B0214" w:rsidP="0039019E">
      <w:pPr>
        <w:pStyle w:val="Default"/>
        <w:tabs>
          <w:tab w:val="left" w:pos="426"/>
        </w:tabs>
        <w:ind w:left="426"/>
        <w:jc w:val="both"/>
        <w:rPr>
          <w:bCs/>
          <w:lang w:val="bg-BG"/>
        </w:rPr>
      </w:pPr>
    </w:p>
    <w:p w14:paraId="6071375C" w14:textId="6CE43654" w:rsidR="009B0214" w:rsidRPr="00E70B34" w:rsidRDefault="00D17CE3" w:rsidP="0039019E">
      <w:pPr>
        <w:pStyle w:val="Default"/>
        <w:tabs>
          <w:tab w:val="left" w:pos="0"/>
        </w:tabs>
        <w:jc w:val="both"/>
        <w:rPr>
          <w:lang w:val="bg-BG"/>
        </w:rPr>
      </w:pPr>
      <w:r w:rsidRPr="00E70B34">
        <w:rPr>
          <w:bCs/>
          <w:lang w:val="bg-BG"/>
        </w:rPr>
        <w:t>7</w:t>
      </w:r>
      <w:r w:rsidR="009B0214" w:rsidRPr="00E70B34">
        <w:rPr>
          <w:bCs/>
          <w:lang w:val="bg-BG"/>
        </w:rPr>
        <w:t>.2.</w:t>
      </w:r>
      <w:r w:rsidR="009B0214" w:rsidRPr="00E70B34">
        <w:rPr>
          <w:b/>
          <w:bCs/>
          <w:lang w:val="bg-BG"/>
        </w:rPr>
        <w:t xml:space="preserve"> </w:t>
      </w:r>
      <w:r w:rsidR="009B0214" w:rsidRPr="00E70B34">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7265BAA8" w14:textId="04992A76" w:rsidR="009B0214" w:rsidRPr="00E70B34" w:rsidRDefault="00D17CE3" w:rsidP="0039019E">
      <w:pPr>
        <w:pStyle w:val="Default"/>
        <w:tabs>
          <w:tab w:val="left" w:pos="0"/>
        </w:tabs>
        <w:jc w:val="both"/>
        <w:rPr>
          <w:lang w:val="bg-BG"/>
        </w:rPr>
      </w:pPr>
      <w:r w:rsidRPr="00E70B34">
        <w:rPr>
          <w:bCs/>
          <w:lang w:val="bg-BG"/>
        </w:rPr>
        <w:t>7</w:t>
      </w:r>
      <w:r w:rsidR="009B0214" w:rsidRPr="00E70B34">
        <w:rPr>
          <w:bCs/>
          <w:lang w:val="bg-BG"/>
        </w:rPr>
        <w:t>.3.</w:t>
      </w:r>
      <w:r w:rsidR="009B0214" w:rsidRPr="00E70B34">
        <w:rPr>
          <w:b/>
          <w:bCs/>
          <w:lang w:val="bg-BG"/>
        </w:rPr>
        <w:t xml:space="preserve"> </w:t>
      </w:r>
      <w:r w:rsidR="009B0214" w:rsidRPr="00E70B34">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E70B34" w:rsidRDefault="009B0214" w:rsidP="0039019E">
      <w:pPr>
        <w:pStyle w:val="Default"/>
        <w:tabs>
          <w:tab w:val="left" w:pos="0"/>
        </w:tabs>
        <w:jc w:val="both"/>
        <w:rPr>
          <w:lang w:val="bg-BG"/>
        </w:rPr>
      </w:pPr>
    </w:p>
    <w:p w14:paraId="52B10B1D" w14:textId="7BA65026" w:rsidR="009B0214" w:rsidRPr="00E70B34" w:rsidRDefault="00D17CE3" w:rsidP="0039019E">
      <w:pPr>
        <w:pStyle w:val="Default"/>
        <w:tabs>
          <w:tab w:val="left" w:pos="0"/>
        </w:tabs>
        <w:jc w:val="both"/>
        <w:rPr>
          <w:lang w:val="bg-BG"/>
        </w:rPr>
      </w:pPr>
      <w:r w:rsidRPr="00E70B34">
        <w:rPr>
          <w:b/>
          <w:bCs/>
          <w:lang w:val="bg-BG"/>
        </w:rPr>
        <w:t>8</w:t>
      </w:r>
      <w:r w:rsidR="009B0214" w:rsidRPr="00E70B34">
        <w:rPr>
          <w:b/>
          <w:bCs/>
          <w:lang w:val="bg-BG"/>
        </w:rPr>
        <w:t xml:space="preserve">. Място и срок за подаване на оферти </w:t>
      </w:r>
    </w:p>
    <w:p w14:paraId="6D0447A0" w14:textId="591A4717" w:rsidR="009B0214" w:rsidRPr="00E70B34" w:rsidRDefault="00D17CE3" w:rsidP="0039019E">
      <w:pPr>
        <w:pStyle w:val="Default"/>
        <w:tabs>
          <w:tab w:val="left" w:pos="0"/>
        </w:tabs>
        <w:jc w:val="both"/>
        <w:rPr>
          <w:lang w:val="bg-BG"/>
        </w:rPr>
      </w:pPr>
      <w:r w:rsidRPr="00E70B34">
        <w:rPr>
          <w:bCs/>
          <w:lang w:val="bg-BG"/>
        </w:rPr>
        <w:lastRenderedPageBreak/>
        <w:t>8</w:t>
      </w:r>
      <w:r w:rsidR="009B0214" w:rsidRPr="00E70B34">
        <w:rPr>
          <w:bCs/>
          <w:lang w:val="bg-BG"/>
        </w:rPr>
        <w:t>.1.</w:t>
      </w:r>
      <w:r w:rsidR="009B0214" w:rsidRPr="00E70B34">
        <w:rPr>
          <w:b/>
          <w:bCs/>
          <w:lang w:val="bg-BG"/>
        </w:rPr>
        <w:t xml:space="preserve"> </w:t>
      </w:r>
      <w:r w:rsidR="009B0214" w:rsidRPr="00E70B34">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4" w:name="_Hlk49719878"/>
      <w:r w:rsidR="009B0214" w:rsidRPr="00E70B34">
        <w:rPr>
          <w:lang w:val="bg-BG"/>
        </w:rPr>
        <w:t>гр. София 1618, бул. „Цар Борис III“ № 215, ет.</w:t>
      </w:r>
      <w:bookmarkEnd w:id="4"/>
      <w:r w:rsidR="00772E8E" w:rsidRPr="00E70B34">
        <w:rPr>
          <w:lang w:val="bg-BG"/>
        </w:rPr>
        <w:t>1</w:t>
      </w:r>
      <w:r w:rsidR="009B0214" w:rsidRPr="00E70B34">
        <w:rPr>
          <w:lang w:val="bg-BG"/>
        </w:rPr>
        <w:t xml:space="preserve">, всеки работен ден от 09:00 ч. до 16:00 ч. </w:t>
      </w:r>
    </w:p>
    <w:p w14:paraId="583CBB23" w14:textId="626E8CFA"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.2.</w:t>
      </w:r>
      <w:r w:rsidR="009B0214" w:rsidRPr="00E70B34">
        <w:rPr>
          <w:b/>
          <w:bCs/>
          <w:lang w:val="bg-BG"/>
        </w:rPr>
        <w:t xml:space="preserve"> </w:t>
      </w:r>
      <w:r w:rsidR="009B0214" w:rsidRPr="00E70B34">
        <w:rPr>
          <w:lang w:val="bg-BG"/>
        </w:rPr>
        <w:t xml:space="preserve">Срокът за подаване на оферти е посочен в поканата. </w:t>
      </w:r>
    </w:p>
    <w:p w14:paraId="2CE40ADA" w14:textId="4F80750A"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.3.</w:t>
      </w:r>
      <w:r w:rsidR="009B0214" w:rsidRPr="00E70B34">
        <w:rPr>
          <w:b/>
          <w:bCs/>
          <w:lang w:val="bg-BG"/>
        </w:rPr>
        <w:t xml:space="preserve"> </w:t>
      </w:r>
      <w:r w:rsidR="009B0214" w:rsidRPr="00E70B34">
        <w:rPr>
          <w:lang w:val="bg-BG"/>
        </w:rPr>
        <w:t xml:space="preserve">Всеки участник следва да осигури своевременното получаване на офертата от Възложителя. </w:t>
      </w:r>
    </w:p>
    <w:p w14:paraId="43811E91" w14:textId="1DC545C3"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.4.</w:t>
      </w:r>
      <w:r w:rsidR="009B0214" w:rsidRPr="00E70B34">
        <w:rPr>
          <w:b/>
          <w:bCs/>
          <w:lang w:val="bg-BG"/>
        </w:rPr>
        <w:t xml:space="preserve"> </w:t>
      </w:r>
      <w:r w:rsidR="009B0214" w:rsidRPr="00E70B34">
        <w:rPr>
          <w:lang w:val="bg-BG"/>
        </w:rPr>
        <w:t xml:space="preserve">До изтичане на срока за получаване на оферти, всеки участник може да промени, допълни или оттегли офертата си. </w:t>
      </w:r>
    </w:p>
    <w:p w14:paraId="4B7E848E" w14:textId="31BCB7C3"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.5.</w:t>
      </w:r>
      <w:r w:rsidR="009B0214" w:rsidRPr="00E70B34">
        <w:rPr>
          <w:b/>
          <w:bCs/>
          <w:lang w:val="bg-BG"/>
        </w:rPr>
        <w:t xml:space="preserve"> </w:t>
      </w:r>
      <w:r w:rsidR="009B0214" w:rsidRPr="00E70B34">
        <w:rPr>
          <w:lang w:val="bg-BG"/>
        </w:rPr>
        <w:t xml:space="preserve">Оттеглянето на офертата прекратява по-нататъшното участие на участника в процедурата. </w:t>
      </w:r>
    </w:p>
    <w:p w14:paraId="4FB01A4B" w14:textId="1FCCD01F" w:rsidR="009B0214" w:rsidRPr="00E70B34" w:rsidRDefault="00D17CE3" w:rsidP="0039019E">
      <w:pPr>
        <w:pStyle w:val="Default"/>
        <w:tabs>
          <w:tab w:val="left" w:pos="0"/>
        </w:tabs>
        <w:jc w:val="both"/>
        <w:rPr>
          <w:color w:val="auto"/>
          <w:lang w:val="bg-BG"/>
        </w:rPr>
      </w:pPr>
      <w:r w:rsidRPr="00E70B34">
        <w:rPr>
          <w:bCs/>
          <w:color w:val="auto"/>
          <w:lang w:val="bg-BG"/>
        </w:rPr>
        <w:t>8</w:t>
      </w:r>
      <w:r w:rsidR="009B0214" w:rsidRPr="00E70B34">
        <w:rPr>
          <w:bCs/>
          <w:color w:val="auto"/>
          <w:lang w:val="bg-BG"/>
        </w:rPr>
        <w:t>.6.</w:t>
      </w:r>
      <w:r w:rsidR="009B0214" w:rsidRPr="00E70B34">
        <w:rPr>
          <w:b/>
          <w:bCs/>
          <w:color w:val="auto"/>
          <w:lang w:val="bg-BG"/>
        </w:rPr>
        <w:t xml:space="preserve"> </w:t>
      </w:r>
      <w:r w:rsidR="009B0214" w:rsidRPr="00E70B34">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E70B34" w:rsidRDefault="009B0214" w:rsidP="0039019E">
      <w:pPr>
        <w:pStyle w:val="Default"/>
        <w:tabs>
          <w:tab w:val="left" w:pos="0"/>
        </w:tabs>
        <w:jc w:val="both"/>
        <w:rPr>
          <w:color w:val="auto"/>
          <w:lang w:val="bg-BG"/>
        </w:rPr>
      </w:pPr>
    </w:p>
    <w:p w14:paraId="041ABB5A" w14:textId="5A087B00" w:rsidR="009B0214" w:rsidRPr="00E70B34" w:rsidRDefault="00132D2D" w:rsidP="0039019E">
      <w:pPr>
        <w:pStyle w:val="Default"/>
        <w:tabs>
          <w:tab w:val="left" w:pos="0"/>
        </w:tabs>
        <w:jc w:val="both"/>
        <w:rPr>
          <w:color w:val="auto"/>
          <w:lang w:val="bg-BG"/>
        </w:rPr>
      </w:pPr>
      <w:r w:rsidRPr="00E70B34">
        <w:rPr>
          <w:b/>
          <w:bCs/>
          <w:color w:val="auto"/>
          <w:lang w:val="bg-BG"/>
        </w:rPr>
        <w:t>9</w:t>
      </w:r>
      <w:r w:rsidR="009B0214" w:rsidRPr="00E70B34">
        <w:rPr>
          <w:b/>
          <w:bCs/>
          <w:color w:val="auto"/>
          <w:lang w:val="bg-BG"/>
        </w:rPr>
        <w:t xml:space="preserve">. Приемане и връщане на оферти </w:t>
      </w:r>
    </w:p>
    <w:p w14:paraId="10922BE9" w14:textId="13766463"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.1. </w:t>
      </w:r>
      <w:r w:rsidR="009B0214" w:rsidRPr="00E70B34">
        <w:rPr>
          <w:color w:val="auto"/>
          <w:lang w:val="bg-BG"/>
        </w:rPr>
        <w:t>При подаване на офертата и приемането й върху плика се отбелязва входящ номер</w:t>
      </w:r>
      <w:r w:rsidRPr="00E70B34">
        <w:rPr>
          <w:color w:val="auto"/>
          <w:lang w:val="bg-BG"/>
        </w:rPr>
        <w:t xml:space="preserve"> и </w:t>
      </w:r>
      <w:r w:rsidR="009B0214" w:rsidRPr="00E70B34">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.2. </w:t>
      </w:r>
      <w:r w:rsidR="009B0214" w:rsidRPr="00E70B34">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59574435"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.3. </w:t>
      </w:r>
      <w:r w:rsidR="009B0214" w:rsidRPr="00E70B34">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.4.</w:t>
      </w:r>
      <w:r w:rsidR="009B0214" w:rsidRPr="00E70B34">
        <w:rPr>
          <w:b/>
          <w:bCs/>
          <w:color w:val="auto"/>
          <w:lang w:val="bg-BG"/>
        </w:rPr>
        <w:t xml:space="preserve"> </w:t>
      </w:r>
      <w:r w:rsidR="009B0214" w:rsidRPr="00E70B34">
        <w:rPr>
          <w:color w:val="auto"/>
          <w:lang w:val="bg-BG"/>
        </w:rPr>
        <w:t xml:space="preserve">Не се допуска приемане на оферти от лица, които не са включени в списъка по т. </w:t>
      </w:r>
      <w:r w:rsidRPr="00E70B34">
        <w:rPr>
          <w:color w:val="auto"/>
          <w:lang w:val="bg-BG"/>
        </w:rPr>
        <w:t>9</w:t>
      </w:r>
      <w:r w:rsidR="009B0214" w:rsidRPr="00E70B34">
        <w:rPr>
          <w:color w:val="auto"/>
          <w:lang w:val="bg-BG"/>
        </w:rPr>
        <w:t xml:space="preserve">.3. </w:t>
      </w:r>
    </w:p>
    <w:p w14:paraId="74797A59" w14:textId="77777777" w:rsidR="009B0214" w:rsidRPr="00E70B34" w:rsidRDefault="009B0214" w:rsidP="0039019E">
      <w:pPr>
        <w:pStyle w:val="Default"/>
        <w:tabs>
          <w:tab w:val="left" w:pos="0"/>
        </w:tabs>
        <w:jc w:val="both"/>
        <w:rPr>
          <w:color w:val="auto"/>
          <w:lang w:val="bg-BG"/>
        </w:rPr>
      </w:pPr>
    </w:p>
    <w:p w14:paraId="73578ED5"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9. Отваряне на офертите </w:t>
      </w:r>
    </w:p>
    <w:p w14:paraId="010F6DCE" w14:textId="77777777" w:rsidR="009B0214" w:rsidRPr="00E70B34" w:rsidRDefault="009B0214" w:rsidP="0039019E">
      <w:pPr>
        <w:pStyle w:val="Default"/>
        <w:tabs>
          <w:tab w:val="left" w:pos="0"/>
        </w:tabs>
        <w:jc w:val="both"/>
        <w:rPr>
          <w:color w:val="auto"/>
          <w:lang w:val="bg-BG"/>
        </w:rPr>
      </w:pPr>
      <w:r w:rsidRPr="00E70B34">
        <w:rPr>
          <w:bCs/>
          <w:color w:val="auto"/>
          <w:lang w:val="bg-BG"/>
        </w:rPr>
        <w:t>9.1.</w:t>
      </w:r>
      <w:r w:rsidRPr="00E70B34">
        <w:rPr>
          <w:b/>
          <w:bCs/>
          <w:color w:val="auto"/>
          <w:lang w:val="bg-BG"/>
        </w:rPr>
        <w:t xml:space="preserve"> </w:t>
      </w:r>
      <w:r w:rsidRPr="00E70B34">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F42504" w14:textId="77777777" w:rsidR="009B0214" w:rsidRPr="00E70B34" w:rsidRDefault="009B0214" w:rsidP="0039019E">
      <w:pPr>
        <w:tabs>
          <w:tab w:val="left" w:pos="0"/>
        </w:tabs>
        <w:jc w:val="both"/>
      </w:pPr>
      <w:r w:rsidRPr="00E70B34">
        <w:rPr>
          <w:bCs/>
        </w:rPr>
        <w:t>9.2.</w:t>
      </w:r>
      <w:r w:rsidRPr="00E70B34">
        <w:rPr>
          <w:b/>
          <w:bCs/>
        </w:rPr>
        <w:t xml:space="preserve"> </w:t>
      </w:r>
      <w:r w:rsidRPr="00E70B34">
        <w:t>Отварянето на офертите се извършва на закрито заседание на комисията.</w:t>
      </w:r>
    </w:p>
    <w:p w14:paraId="0EC70BA1" w14:textId="0515E566" w:rsidR="008D0CB3" w:rsidRPr="00E70B34" w:rsidRDefault="008D0CB3" w:rsidP="0039019E">
      <w:pPr>
        <w:tabs>
          <w:tab w:val="left" w:pos="0"/>
        </w:tabs>
        <w:jc w:val="both"/>
      </w:pPr>
    </w:p>
    <w:tbl>
      <w:tblPr>
        <w:tblStyle w:val="af2"/>
        <w:tblW w:w="0" w:type="auto"/>
        <w:tblInd w:w="-5" w:type="dxa"/>
        <w:tblLook w:val="04A0" w:firstRow="1" w:lastRow="0" w:firstColumn="1" w:lastColumn="0" w:noHBand="0" w:noVBand="1"/>
      </w:tblPr>
      <w:tblGrid>
        <w:gridCol w:w="9726"/>
      </w:tblGrid>
      <w:tr w:rsidR="008D0CB3" w:rsidRPr="00E70B34" w14:paraId="34E8AC08" w14:textId="77777777" w:rsidTr="0039019E">
        <w:trPr>
          <w:trHeight w:val="699"/>
        </w:trPr>
        <w:tc>
          <w:tcPr>
            <w:tcW w:w="9726" w:type="dxa"/>
          </w:tcPr>
          <w:p w14:paraId="1AA0F85E" w14:textId="77777777" w:rsidR="008D0CB3" w:rsidRPr="00E70B34" w:rsidRDefault="008D0CB3" w:rsidP="0039019E">
            <w:pPr>
              <w:tabs>
                <w:tab w:val="left" w:pos="0"/>
              </w:tabs>
              <w:spacing w:after="160" w:line="259" w:lineRule="auto"/>
              <w:jc w:val="center"/>
              <w:rPr>
                <w:b/>
                <w:lang w:val="bg-BG"/>
              </w:rPr>
            </w:pPr>
            <w:r w:rsidRPr="00E70B34">
              <w:rPr>
                <w:b/>
                <w:lang w:val="bg-BG"/>
              </w:rPr>
              <w:t>ІV. ИЗИСКВАНИЯ КЪМ ИЗПЪЛНЕНИЕТО НА ПОРЪЧКАТА</w:t>
            </w:r>
          </w:p>
          <w:p w14:paraId="2C64DFC1" w14:textId="77777777" w:rsidR="008D0CB3" w:rsidRPr="00E70B34" w:rsidRDefault="008D0CB3" w:rsidP="0039019E">
            <w:pPr>
              <w:tabs>
                <w:tab w:val="left" w:pos="0"/>
              </w:tabs>
              <w:spacing w:after="160" w:line="259" w:lineRule="auto"/>
              <w:jc w:val="center"/>
              <w:rPr>
                <w:b/>
                <w:u w:val="single"/>
                <w:lang w:val="bg-BG"/>
              </w:rPr>
            </w:pPr>
            <w:r w:rsidRPr="00E70B34">
              <w:rPr>
                <w:b/>
                <w:lang w:val="bg-BG"/>
              </w:rPr>
              <w:t>ТЕХНИЧЕСКА СПЕЦИФИКАЦИЯ</w:t>
            </w:r>
          </w:p>
        </w:tc>
      </w:tr>
    </w:tbl>
    <w:p w14:paraId="5D1C7C3B" w14:textId="77777777" w:rsidR="008D0CB3" w:rsidRPr="00E70B34" w:rsidRDefault="008D0CB3" w:rsidP="0039019E">
      <w:pPr>
        <w:tabs>
          <w:tab w:val="left" w:pos="0"/>
        </w:tabs>
        <w:jc w:val="both"/>
        <w:rPr>
          <w:b/>
        </w:rPr>
      </w:pPr>
    </w:p>
    <w:p w14:paraId="28D6CEA8" w14:textId="26599B1A" w:rsidR="008D0CB3" w:rsidRPr="00E70B34" w:rsidRDefault="008D0CB3" w:rsidP="0039019E">
      <w:pPr>
        <w:tabs>
          <w:tab w:val="left" w:pos="0"/>
        </w:tabs>
        <w:jc w:val="center"/>
        <w:rPr>
          <w:b/>
        </w:rPr>
      </w:pPr>
      <w:r w:rsidRPr="00E70B34">
        <w:rPr>
          <w:b/>
        </w:rPr>
        <w:t>ТЕХНИЧЕСК</w:t>
      </w:r>
      <w:r w:rsidR="00292C43">
        <w:rPr>
          <w:b/>
        </w:rPr>
        <w:t>А</w:t>
      </w:r>
      <w:r w:rsidRPr="00E70B34">
        <w:rPr>
          <w:b/>
        </w:rPr>
        <w:t xml:space="preserve"> СПЕЦИФИКАЦИ</w:t>
      </w:r>
      <w:r w:rsidR="00292C43">
        <w:rPr>
          <w:b/>
        </w:rPr>
        <w:t>Я</w:t>
      </w:r>
    </w:p>
    <w:p w14:paraId="53C2DA19" w14:textId="77777777" w:rsidR="008D0CB3" w:rsidRPr="00E70B34" w:rsidRDefault="008D0CB3" w:rsidP="0039019E">
      <w:pPr>
        <w:tabs>
          <w:tab w:val="left" w:pos="0"/>
        </w:tabs>
        <w:jc w:val="both"/>
        <w:rPr>
          <w:b/>
        </w:rPr>
      </w:pPr>
      <w:r w:rsidRPr="00E70B34">
        <w:rPr>
          <w:b/>
        </w:rPr>
        <w:t>1. Общи изисквания:</w:t>
      </w:r>
    </w:p>
    <w:p w14:paraId="37AEA5E5" w14:textId="242E3C41" w:rsidR="00772E8E" w:rsidRDefault="008D0CB3" w:rsidP="0039019E">
      <w:pPr>
        <w:pStyle w:val="40"/>
        <w:tabs>
          <w:tab w:val="left" w:pos="0"/>
        </w:tabs>
        <w:spacing w:line="295" w:lineRule="exact"/>
        <w:rPr>
          <w:bCs/>
          <w:i w:val="0"/>
          <w:iCs w:val="0"/>
          <w:sz w:val="24"/>
          <w:szCs w:val="24"/>
        </w:rPr>
      </w:pPr>
      <w:r w:rsidRPr="00E70B34">
        <w:rPr>
          <w:b/>
          <w:bCs/>
          <w:i w:val="0"/>
          <w:iCs w:val="0"/>
          <w:sz w:val="24"/>
          <w:szCs w:val="24"/>
        </w:rPr>
        <w:t>1.1.</w:t>
      </w:r>
      <w:r w:rsidRPr="00E70B34">
        <w:rPr>
          <w:i w:val="0"/>
          <w:iCs w:val="0"/>
          <w:sz w:val="24"/>
          <w:szCs w:val="24"/>
        </w:rPr>
        <w:t xml:space="preserve"> Предметът на настоящата поръчка е </w:t>
      </w:r>
      <w:r w:rsidR="00772E8E" w:rsidRPr="00E70B34">
        <w:rPr>
          <w:bCs/>
          <w:i w:val="0"/>
          <w:iCs w:val="0"/>
          <w:sz w:val="24"/>
          <w:szCs w:val="24"/>
        </w:rPr>
        <w:t xml:space="preserve">доставка на  </w:t>
      </w:r>
      <w:r w:rsidR="00340AC3" w:rsidRPr="00340AC3">
        <w:rPr>
          <w:bCs/>
          <w:i w:val="0"/>
          <w:iCs w:val="0"/>
          <w:sz w:val="24"/>
          <w:szCs w:val="24"/>
        </w:rPr>
        <w:t xml:space="preserve">монтажни анкери от арматурна стомана с планка и монтажни скоби от арматурно желязо </w:t>
      </w:r>
      <w:r w:rsidR="00F6018A">
        <w:rPr>
          <w:bCs/>
          <w:i w:val="0"/>
          <w:iCs w:val="0"/>
          <w:sz w:val="24"/>
          <w:szCs w:val="24"/>
        </w:rPr>
        <w:t>а за нуждите на „Автомагистрали“ ЕАД.</w:t>
      </w:r>
    </w:p>
    <w:p w14:paraId="0AAB6850" w14:textId="272354D8" w:rsidR="00A351DF" w:rsidRPr="008A734F" w:rsidRDefault="00292C43" w:rsidP="00A351DF">
      <w:pPr>
        <w:pStyle w:val="40"/>
        <w:tabs>
          <w:tab w:val="left" w:pos="0"/>
        </w:tabs>
        <w:spacing w:line="295" w:lineRule="exact"/>
        <w:rPr>
          <w:bCs/>
          <w:sz w:val="24"/>
          <w:szCs w:val="24"/>
        </w:rPr>
      </w:pPr>
      <w:r w:rsidRPr="00292C43">
        <w:rPr>
          <w:b/>
          <w:i w:val="0"/>
          <w:iCs w:val="0"/>
          <w:sz w:val="24"/>
          <w:szCs w:val="24"/>
        </w:rPr>
        <w:t>2.</w:t>
      </w:r>
      <w:r>
        <w:rPr>
          <w:b/>
          <w:i w:val="0"/>
          <w:iCs w:val="0"/>
          <w:sz w:val="24"/>
          <w:szCs w:val="24"/>
        </w:rPr>
        <w:t xml:space="preserve">  Технически изисквания </w:t>
      </w:r>
      <w:bookmarkStart w:id="5" w:name="_Hlk63430923"/>
    </w:p>
    <w:p w14:paraId="6CCD7AA2" w14:textId="77777777" w:rsidR="00A351DF" w:rsidRPr="008A734F" w:rsidRDefault="00A351DF" w:rsidP="00A351DF">
      <w:pPr>
        <w:tabs>
          <w:tab w:val="left" w:pos="851"/>
        </w:tabs>
        <w:ind w:right="-1" w:firstLine="567"/>
        <w:jc w:val="both"/>
        <w:rPr>
          <w:bCs/>
        </w:rPr>
      </w:pPr>
      <w:r>
        <w:rPr>
          <w:bCs/>
        </w:rPr>
        <w:t>2.1.</w:t>
      </w:r>
      <w:r w:rsidRPr="008A734F">
        <w:rPr>
          <w:bCs/>
        </w:rPr>
        <w:t xml:space="preserve"> монтажен анкер от арматурна стомана с планка:   </w:t>
      </w:r>
    </w:p>
    <w:p w14:paraId="21E69430" w14:textId="77777777" w:rsidR="00A351DF" w:rsidRPr="00EE6E5F" w:rsidRDefault="00A351DF" w:rsidP="00A351DF">
      <w:pPr>
        <w:pStyle w:val="a6"/>
        <w:numPr>
          <w:ilvl w:val="1"/>
          <w:numId w:val="14"/>
        </w:numPr>
        <w:tabs>
          <w:tab w:val="left" w:pos="851"/>
        </w:tabs>
        <w:ind w:left="0" w:right="-1" w:firstLine="567"/>
        <w:jc w:val="both"/>
        <w:rPr>
          <w:bCs/>
        </w:rPr>
      </w:pPr>
      <w:r w:rsidRPr="00EE6E5F">
        <w:rPr>
          <w:bCs/>
        </w:rPr>
        <w:t xml:space="preserve"> Арматурно желязо </w:t>
      </w:r>
      <w:r w:rsidRPr="00EE6E5F">
        <w:rPr>
          <w:bCs/>
          <w:lang w:val="en-US"/>
        </w:rPr>
        <w:t xml:space="preserve">N 12 </w:t>
      </w:r>
      <w:r w:rsidRPr="00EE6E5F">
        <w:rPr>
          <w:bCs/>
        </w:rPr>
        <w:t>с дължина 100 см. -2</w:t>
      </w:r>
      <w:r>
        <w:rPr>
          <w:bCs/>
        </w:rPr>
        <w:t xml:space="preserve"> </w:t>
      </w:r>
      <w:r w:rsidRPr="00EE6E5F">
        <w:rPr>
          <w:bCs/>
        </w:rPr>
        <w:t>500бр.</w:t>
      </w:r>
    </w:p>
    <w:p w14:paraId="25CFA851" w14:textId="4727C955" w:rsidR="00A351DF" w:rsidRPr="00ED28FB" w:rsidRDefault="00A351DF" w:rsidP="00A351DF">
      <w:pPr>
        <w:pStyle w:val="a6"/>
        <w:numPr>
          <w:ilvl w:val="1"/>
          <w:numId w:val="14"/>
        </w:numPr>
        <w:tabs>
          <w:tab w:val="left" w:pos="851"/>
        </w:tabs>
        <w:ind w:left="0" w:right="-1" w:firstLine="567"/>
        <w:jc w:val="both"/>
        <w:rPr>
          <w:bCs/>
        </w:rPr>
      </w:pPr>
      <w:r w:rsidRPr="00EE6E5F">
        <w:rPr>
          <w:bCs/>
        </w:rPr>
        <w:t>Планка от стомана 2</w:t>
      </w:r>
      <w:r>
        <w:rPr>
          <w:bCs/>
        </w:rPr>
        <w:t xml:space="preserve"> </w:t>
      </w:r>
      <w:r w:rsidRPr="00EE6E5F">
        <w:rPr>
          <w:bCs/>
        </w:rPr>
        <w:t>500 бр. със следните размери  - а=15 см.;</w:t>
      </w:r>
      <w:r w:rsidRPr="00EE6E5F">
        <w:rPr>
          <w:bCs/>
          <w:lang w:val="en-US"/>
        </w:rPr>
        <w:t xml:space="preserve">b=15 </w:t>
      </w:r>
      <w:r w:rsidRPr="00EE6E5F">
        <w:rPr>
          <w:bCs/>
        </w:rPr>
        <w:t xml:space="preserve">см. и </w:t>
      </w:r>
      <w:r w:rsidRPr="00EE6E5F">
        <w:rPr>
          <w:bCs/>
          <w:lang w:val="en-US"/>
        </w:rPr>
        <w:t xml:space="preserve">c = 0.2 </w:t>
      </w:r>
      <w:r w:rsidRPr="00EE6E5F">
        <w:rPr>
          <w:bCs/>
        </w:rPr>
        <w:t>см, където:</w:t>
      </w:r>
      <w:r>
        <w:rPr>
          <w:bCs/>
          <w:lang w:val="en-US"/>
        </w:rPr>
        <w:t xml:space="preserve"> </w:t>
      </w:r>
      <w:r w:rsidRPr="00ED28FB">
        <w:rPr>
          <w:bCs/>
        </w:rPr>
        <w:t>„</w:t>
      </w:r>
      <w:r w:rsidRPr="00ED28FB">
        <w:rPr>
          <w:bCs/>
          <w:lang w:val="en-US"/>
        </w:rPr>
        <w:t>a</w:t>
      </w:r>
      <w:r w:rsidRPr="00ED28FB">
        <w:rPr>
          <w:bCs/>
        </w:rPr>
        <w:t>“</w:t>
      </w:r>
      <w:r w:rsidRPr="00ED28FB">
        <w:rPr>
          <w:bCs/>
          <w:lang w:val="en-US"/>
        </w:rPr>
        <w:t xml:space="preserve"> e </w:t>
      </w:r>
      <w:r w:rsidRPr="00ED28FB">
        <w:rPr>
          <w:bCs/>
        </w:rPr>
        <w:t>дължина ; „</w:t>
      </w:r>
      <w:r w:rsidRPr="00ED28FB">
        <w:rPr>
          <w:bCs/>
          <w:lang w:val="en-US"/>
        </w:rPr>
        <w:t>b</w:t>
      </w:r>
      <w:r w:rsidRPr="00ED28FB">
        <w:rPr>
          <w:bCs/>
        </w:rPr>
        <w:t>“</w:t>
      </w:r>
      <w:r w:rsidRPr="00ED28FB">
        <w:rPr>
          <w:bCs/>
          <w:lang w:val="en-US"/>
        </w:rPr>
        <w:t xml:space="preserve"> e </w:t>
      </w:r>
      <w:r w:rsidRPr="00ED28FB">
        <w:rPr>
          <w:bCs/>
        </w:rPr>
        <w:t>ширина и „</w:t>
      </w:r>
      <w:r w:rsidRPr="00ED28FB">
        <w:rPr>
          <w:bCs/>
          <w:lang w:val="en-US"/>
        </w:rPr>
        <w:t>c</w:t>
      </w:r>
      <w:r w:rsidRPr="00ED28FB">
        <w:rPr>
          <w:bCs/>
        </w:rPr>
        <w:t>“</w:t>
      </w:r>
      <w:r w:rsidRPr="00ED28FB">
        <w:rPr>
          <w:bCs/>
          <w:lang w:val="en-US"/>
        </w:rPr>
        <w:t xml:space="preserve"> e </w:t>
      </w:r>
      <w:r w:rsidR="002D2FCA">
        <w:rPr>
          <w:bCs/>
        </w:rPr>
        <w:t>дебелина</w:t>
      </w:r>
      <w:r w:rsidRPr="00ED28FB">
        <w:rPr>
          <w:bCs/>
        </w:rPr>
        <w:t xml:space="preserve"> на планката;</w:t>
      </w:r>
    </w:p>
    <w:p w14:paraId="2A78EBB7" w14:textId="77777777" w:rsidR="00A351DF" w:rsidRPr="00EE6E5F" w:rsidRDefault="00A351DF" w:rsidP="00A351DF">
      <w:pPr>
        <w:tabs>
          <w:tab w:val="left" w:pos="851"/>
        </w:tabs>
        <w:ind w:right="-1" w:firstLine="567"/>
        <w:jc w:val="both"/>
        <w:rPr>
          <w:bCs/>
        </w:rPr>
      </w:pPr>
      <w:r w:rsidRPr="00EE6E5F">
        <w:rPr>
          <w:bCs/>
        </w:rPr>
        <w:lastRenderedPageBreak/>
        <w:t xml:space="preserve"> Арматурното желязо </w:t>
      </w:r>
      <w:r w:rsidRPr="00EE6E5F">
        <w:rPr>
          <w:bCs/>
          <w:lang w:val="en-US"/>
        </w:rPr>
        <w:t xml:space="preserve">N 12 </w:t>
      </w:r>
      <w:r w:rsidRPr="00EE6E5F">
        <w:rPr>
          <w:bCs/>
        </w:rPr>
        <w:t xml:space="preserve">да е заварено перпендикулярно в пресечната точка на диагоналите на планката. </w:t>
      </w:r>
    </w:p>
    <w:p w14:paraId="7BF79F79" w14:textId="3523550D" w:rsidR="00A351DF" w:rsidRDefault="00A351DF" w:rsidP="00A351DF">
      <w:pPr>
        <w:pStyle w:val="a6"/>
        <w:numPr>
          <w:ilvl w:val="1"/>
          <w:numId w:val="15"/>
        </w:numPr>
        <w:tabs>
          <w:tab w:val="left" w:pos="851"/>
          <w:tab w:val="left" w:pos="993"/>
        </w:tabs>
        <w:ind w:left="0" w:right="-1" w:firstLine="567"/>
        <w:jc w:val="both"/>
        <w:rPr>
          <w:bCs/>
        </w:rPr>
      </w:pPr>
      <w:r w:rsidRPr="008A734F">
        <w:rPr>
          <w:bCs/>
        </w:rPr>
        <w:t xml:space="preserve">монтажна скоба от арматурно желязо </w:t>
      </w:r>
      <w:r>
        <w:rPr>
          <w:bCs/>
          <w:lang w:val="en-US"/>
        </w:rPr>
        <w:t>N</w:t>
      </w:r>
      <w:r w:rsidRPr="008A734F">
        <w:rPr>
          <w:bCs/>
        </w:rPr>
        <w:t xml:space="preserve"> 8 с дължина 150 см. (П – образна скоба- 60/60/30 см.) -1 500 бр.</w:t>
      </w:r>
    </w:p>
    <w:p w14:paraId="2782A8EB" w14:textId="423A2703" w:rsidR="009341E7" w:rsidRDefault="009341E7" w:rsidP="009341E7">
      <w:pPr>
        <w:tabs>
          <w:tab w:val="left" w:pos="851"/>
          <w:tab w:val="left" w:pos="993"/>
        </w:tabs>
        <w:ind w:right="-1"/>
        <w:jc w:val="both"/>
        <w:rPr>
          <w:bCs/>
        </w:rPr>
      </w:pPr>
    </w:p>
    <w:p w14:paraId="4BF78783" w14:textId="50A64CAA" w:rsidR="009341E7" w:rsidRPr="009341E7" w:rsidRDefault="009341E7" w:rsidP="009341E7">
      <w:pPr>
        <w:tabs>
          <w:tab w:val="left" w:pos="851"/>
          <w:tab w:val="left" w:pos="993"/>
        </w:tabs>
        <w:ind w:right="-1"/>
        <w:jc w:val="both"/>
        <w:rPr>
          <w:bCs/>
        </w:rPr>
      </w:pPr>
      <w:r>
        <w:rPr>
          <w:bCs/>
        </w:rPr>
        <w:t>Д</w:t>
      </w:r>
      <w:r w:rsidRPr="009341E7">
        <w:rPr>
          <w:bCs/>
        </w:rPr>
        <w:t xml:space="preserve">оставените </w:t>
      </w:r>
      <w:r>
        <w:rPr>
          <w:bCs/>
        </w:rPr>
        <w:t>изделия</w:t>
      </w:r>
      <w:r w:rsidRPr="009341E7">
        <w:rPr>
          <w:bCs/>
        </w:rPr>
        <w:t xml:space="preserve"> </w:t>
      </w:r>
      <w:r>
        <w:rPr>
          <w:bCs/>
        </w:rPr>
        <w:t>трябва да са съобразени</w:t>
      </w:r>
      <w:r w:rsidRPr="009341E7">
        <w:rPr>
          <w:bCs/>
        </w:rPr>
        <w:t xml:space="preserve"> с техническата спецификация на Възложителя и ТС на АПИ от 2014 г</w:t>
      </w:r>
      <w:r w:rsidR="00970B91">
        <w:rPr>
          <w:bCs/>
        </w:rPr>
        <w:t>.</w:t>
      </w:r>
    </w:p>
    <w:p w14:paraId="65ADD68C" w14:textId="77777777" w:rsidR="00A351DF" w:rsidRDefault="00A351DF" w:rsidP="00A351DF">
      <w:pPr>
        <w:pStyle w:val="a6"/>
        <w:tabs>
          <w:tab w:val="left" w:pos="851"/>
          <w:tab w:val="left" w:pos="993"/>
        </w:tabs>
        <w:ind w:left="567" w:right="-1"/>
        <w:jc w:val="both"/>
        <w:rPr>
          <w:bCs/>
        </w:rPr>
      </w:pPr>
    </w:p>
    <w:p w14:paraId="590CA0C9" w14:textId="08FA220F" w:rsidR="00A351DF" w:rsidRPr="009341E7" w:rsidRDefault="00A351DF" w:rsidP="00A351DF">
      <w:pPr>
        <w:pStyle w:val="Tablecaption0"/>
        <w:numPr>
          <w:ilvl w:val="0"/>
          <w:numId w:val="15"/>
        </w:numPr>
        <w:ind w:left="567" w:hanging="567"/>
        <w:rPr>
          <w:rFonts w:ascii="Times New Roman" w:hAnsi="Times New Roman" w:cs="Times New Roman"/>
          <w:b/>
          <w:bCs/>
          <w:sz w:val="24"/>
          <w:szCs w:val="24"/>
        </w:rPr>
      </w:pPr>
      <w:r w:rsidRPr="00A351DF">
        <w:rPr>
          <w:rFonts w:ascii="Times New Roman" w:hAnsi="Times New Roman" w:cs="Times New Roman"/>
          <w:b/>
          <w:bCs/>
          <w:color w:val="000000"/>
          <w:sz w:val="24"/>
          <w:szCs w:val="24"/>
          <w:lang w:eastAsia="bg-BG" w:bidi="bg-BG"/>
        </w:rPr>
        <w:t>Показатели на характеристиките на строителния продукт:</w:t>
      </w:r>
    </w:p>
    <w:p w14:paraId="7EF93C10" w14:textId="3A822EDE" w:rsidR="009341E7" w:rsidRDefault="009341E7" w:rsidP="009341E7">
      <w:pPr>
        <w:pStyle w:val="Tablecaption0"/>
        <w:rPr>
          <w:rFonts w:ascii="Times New Roman" w:hAnsi="Times New Roman" w:cs="Times New Roman"/>
          <w:b/>
          <w:bCs/>
          <w:color w:val="000000"/>
          <w:sz w:val="24"/>
          <w:szCs w:val="24"/>
          <w:lang w:eastAsia="bg-BG" w:bidi="bg-BG"/>
        </w:rPr>
      </w:pPr>
    </w:p>
    <w:tbl>
      <w:tblPr>
        <w:tblOverlap w:val="neve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26"/>
        <w:gridCol w:w="2981"/>
        <w:gridCol w:w="3119"/>
      </w:tblGrid>
      <w:tr w:rsidR="009341E7" w:rsidRPr="00466E38" w14:paraId="1B82AC11" w14:textId="77777777" w:rsidTr="00D177EB">
        <w:trPr>
          <w:trHeight w:hRule="exact" w:val="904"/>
          <w:jc w:val="center"/>
        </w:trPr>
        <w:tc>
          <w:tcPr>
            <w:tcW w:w="2826" w:type="dxa"/>
            <w:shd w:val="clear" w:color="auto" w:fill="auto"/>
            <w:vAlign w:val="center"/>
          </w:tcPr>
          <w:p w14:paraId="1A1592EE" w14:textId="77777777" w:rsidR="009341E7" w:rsidRPr="00ED28FB" w:rsidRDefault="009341E7" w:rsidP="00D177EB">
            <w:pPr>
              <w:pStyle w:val="Other0"/>
              <w:jc w:val="center"/>
              <w:rPr>
                <w:rFonts w:ascii="Times New Roman" w:hAnsi="Times New Roman" w:cs="Times New Roman"/>
                <w:b/>
                <w:bCs/>
                <w:sz w:val="24"/>
                <w:szCs w:val="24"/>
              </w:rPr>
            </w:pPr>
            <w:bookmarkStart w:id="6" w:name="_Hlk89344460"/>
            <w:r w:rsidRPr="00ED28FB">
              <w:rPr>
                <w:rFonts w:ascii="Times New Roman" w:hAnsi="Times New Roman" w:cs="Times New Roman"/>
                <w:b/>
                <w:bCs/>
                <w:color w:val="000000"/>
                <w:sz w:val="24"/>
                <w:szCs w:val="24"/>
                <w:lang w:eastAsia="bg-BG" w:bidi="bg-BG"/>
              </w:rPr>
              <w:t>Съществени характеристики</w:t>
            </w:r>
          </w:p>
        </w:tc>
        <w:tc>
          <w:tcPr>
            <w:tcW w:w="2981" w:type="dxa"/>
            <w:shd w:val="clear" w:color="auto" w:fill="auto"/>
            <w:vAlign w:val="center"/>
          </w:tcPr>
          <w:p w14:paraId="48B27054" w14:textId="77777777" w:rsidR="009341E7" w:rsidRPr="00ED28FB" w:rsidRDefault="009341E7" w:rsidP="00D177EB">
            <w:pPr>
              <w:pStyle w:val="Other0"/>
              <w:jc w:val="center"/>
              <w:rPr>
                <w:rFonts w:ascii="Times New Roman" w:hAnsi="Times New Roman" w:cs="Times New Roman"/>
                <w:b/>
                <w:bCs/>
                <w:sz w:val="24"/>
                <w:szCs w:val="24"/>
              </w:rPr>
            </w:pPr>
            <w:r w:rsidRPr="00ED28FB">
              <w:rPr>
                <w:rFonts w:ascii="Times New Roman" w:hAnsi="Times New Roman" w:cs="Times New Roman"/>
                <w:b/>
                <w:bCs/>
                <w:color w:val="000000"/>
                <w:sz w:val="24"/>
                <w:szCs w:val="24"/>
                <w:lang w:eastAsia="bg-BG" w:bidi="bg-BG"/>
              </w:rPr>
              <w:t>Показател</w:t>
            </w:r>
          </w:p>
        </w:tc>
        <w:tc>
          <w:tcPr>
            <w:tcW w:w="3119" w:type="dxa"/>
            <w:shd w:val="clear" w:color="auto" w:fill="auto"/>
            <w:vAlign w:val="center"/>
          </w:tcPr>
          <w:p w14:paraId="008C2561" w14:textId="77777777" w:rsidR="009341E7" w:rsidRPr="00ED28FB" w:rsidRDefault="009341E7" w:rsidP="00D177EB">
            <w:pPr>
              <w:pStyle w:val="Other0"/>
              <w:jc w:val="center"/>
              <w:rPr>
                <w:rFonts w:ascii="Times New Roman" w:hAnsi="Times New Roman" w:cs="Times New Roman"/>
                <w:b/>
                <w:bCs/>
                <w:sz w:val="24"/>
                <w:szCs w:val="24"/>
              </w:rPr>
            </w:pPr>
            <w:r w:rsidRPr="00ED28FB">
              <w:rPr>
                <w:rFonts w:ascii="Times New Roman" w:hAnsi="Times New Roman" w:cs="Times New Roman"/>
                <w:b/>
                <w:bCs/>
                <w:color w:val="000000"/>
                <w:sz w:val="24"/>
                <w:szCs w:val="24"/>
                <w:lang w:eastAsia="bg-BG" w:bidi="bg-BG"/>
              </w:rPr>
              <w:t>Стандарт</w:t>
            </w:r>
            <w:r>
              <w:rPr>
                <w:rFonts w:ascii="Times New Roman" w:hAnsi="Times New Roman" w:cs="Times New Roman"/>
                <w:b/>
                <w:bCs/>
                <w:color w:val="000000"/>
                <w:sz w:val="24"/>
                <w:szCs w:val="24"/>
                <w:lang w:eastAsia="bg-BG" w:bidi="bg-BG"/>
              </w:rPr>
              <w:t>и</w:t>
            </w:r>
          </w:p>
        </w:tc>
      </w:tr>
      <w:tr w:rsidR="009341E7" w:rsidRPr="00466E38" w14:paraId="71B30E01" w14:textId="77777777" w:rsidTr="00D177EB">
        <w:trPr>
          <w:trHeight w:hRule="exact" w:val="293"/>
          <w:jc w:val="center"/>
        </w:trPr>
        <w:tc>
          <w:tcPr>
            <w:tcW w:w="2826" w:type="dxa"/>
            <w:shd w:val="clear" w:color="auto" w:fill="auto"/>
            <w:vAlign w:val="center"/>
          </w:tcPr>
          <w:p w14:paraId="7F0FD9FF" w14:textId="77777777" w:rsidR="009341E7" w:rsidRPr="00ED28FB" w:rsidRDefault="009341E7" w:rsidP="00D177EB">
            <w:pPr>
              <w:pStyle w:val="Other0"/>
              <w:jc w:val="center"/>
              <w:rPr>
                <w:rFonts w:ascii="Times New Roman" w:hAnsi="Times New Roman" w:cs="Times New Roman"/>
                <w:b/>
                <w:bCs/>
                <w:color w:val="000000"/>
                <w:sz w:val="24"/>
                <w:szCs w:val="24"/>
                <w:lang w:eastAsia="bg-BG" w:bidi="bg-BG"/>
              </w:rPr>
            </w:pPr>
            <w:r w:rsidRPr="00466E38">
              <w:rPr>
                <w:rFonts w:ascii="Times New Roman" w:hAnsi="Times New Roman" w:cs="Times New Roman"/>
                <w:color w:val="000000"/>
                <w:sz w:val="24"/>
                <w:szCs w:val="24"/>
                <w:lang w:eastAsia="bg-BG" w:bidi="bg-BG"/>
              </w:rPr>
              <w:t>Армировъчна стомана:</w:t>
            </w:r>
          </w:p>
        </w:tc>
        <w:tc>
          <w:tcPr>
            <w:tcW w:w="2981" w:type="dxa"/>
            <w:shd w:val="clear" w:color="auto" w:fill="auto"/>
            <w:vAlign w:val="center"/>
          </w:tcPr>
          <w:p w14:paraId="1E2AFE77" w14:textId="77777777" w:rsidR="009341E7" w:rsidRPr="00ED28FB" w:rsidRDefault="009341E7" w:rsidP="00D177EB">
            <w:pPr>
              <w:pStyle w:val="Other0"/>
              <w:jc w:val="center"/>
              <w:rPr>
                <w:rFonts w:ascii="Times New Roman" w:hAnsi="Times New Roman" w:cs="Times New Roman"/>
                <w:b/>
                <w:bCs/>
                <w:color w:val="000000"/>
                <w:sz w:val="24"/>
                <w:szCs w:val="24"/>
                <w:lang w:eastAsia="bg-BG" w:bidi="bg-BG"/>
              </w:rPr>
            </w:pPr>
            <w:r>
              <w:rPr>
                <w:rFonts w:ascii="Times New Roman" w:hAnsi="Times New Roman" w:cs="Times New Roman"/>
                <w:color w:val="000000"/>
                <w:sz w:val="24"/>
                <w:szCs w:val="24"/>
                <w:lang w:eastAsia="bg-BG" w:bidi="bg-BG"/>
              </w:rPr>
              <w:t xml:space="preserve">Прът и </w:t>
            </w:r>
            <w:r w:rsidRPr="00466E38">
              <w:rPr>
                <w:rFonts w:ascii="Times New Roman" w:hAnsi="Times New Roman" w:cs="Times New Roman"/>
                <w:color w:val="000000"/>
                <w:sz w:val="24"/>
                <w:szCs w:val="24"/>
                <w:lang w:eastAsia="bg-BG" w:bidi="bg-BG"/>
              </w:rPr>
              <w:t>кангали</w:t>
            </w:r>
            <w:r>
              <w:t xml:space="preserve">     </w:t>
            </w:r>
            <w:r w:rsidRPr="00A63F9D">
              <w:rPr>
                <w:rFonts w:ascii="Times New Roman" w:hAnsi="Times New Roman" w:cs="Times New Roman"/>
                <w:color w:val="000000"/>
                <w:sz w:val="24"/>
                <w:szCs w:val="24"/>
                <w:lang w:eastAsia="bg-BG" w:bidi="bg-BG"/>
              </w:rPr>
              <w:t>N12</w:t>
            </w:r>
          </w:p>
        </w:tc>
        <w:tc>
          <w:tcPr>
            <w:tcW w:w="3119" w:type="dxa"/>
            <w:shd w:val="clear" w:color="auto" w:fill="auto"/>
            <w:vAlign w:val="center"/>
          </w:tcPr>
          <w:p w14:paraId="7270EFF9" w14:textId="77777777" w:rsidR="009341E7" w:rsidRPr="00A63F9D" w:rsidRDefault="009341E7" w:rsidP="00D177EB">
            <w:pPr>
              <w:pStyle w:val="Other0"/>
              <w:jc w:val="center"/>
              <w:rPr>
                <w:rFonts w:ascii="Times New Roman" w:hAnsi="Times New Roman" w:cs="Times New Roman"/>
                <w:b/>
                <w:bCs/>
                <w:color w:val="000000"/>
                <w:sz w:val="24"/>
                <w:szCs w:val="24"/>
                <w:lang w:eastAsia="bg-BG" w:bidi="bg-BG"/>
              </w:rPr>
            </w:pPr>
          </w:p>
        </w:tc>
      </w:tr>
      <w:tr w:rsidR="009341E7" w:rsidRPr="00466E38" w14:paraId="402E78DC" w14:textId="77777777" w:rsidTr="00D177EB">
        <w:trPr>
          <w:trHeight w:hRule="exact" w:val="1112"/>
          <w:jc w:val="center"/>
        </w:trPr>
        <w:tc>
          <w:tcPr>
            <w:tcW w:w="2826" w:type="dxa"/>
            <w:shd w:val="clear" w:color="auto" w:fill="auto"/>
            <w:vAlign w:val="center"/>
          </w:tcPr>
          <w:p w14:paraId="7D2D2197"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Стомана Армировъчна В500В - физ. граница на провлачване - якост на опън</w:t>
            </w:r>
          </w:p>
          <w:p w14:paraId="476E86FB"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отн. общо у-ние при макс. сила</w:t>
            </w:r>
          </w:p>
        </w:tc>
        <w:tc>
          <w:tcPr>
            <w:tcW w:w="2981" w:type="dxa"/>
            <w:shd w:val="clear" w:color="auto" w:fill="auto"/>
            <w:vAlign w:val="center"/>
          </w:tcPr>
          <w:p w14:paraId="763D1F06"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 xml:space="preserve">Re </w:t>
            </w:r>
            <w:r w:rsidRPr="00466E38">
              <w:rPr>
                <w:rFonts w:ascii="Times New Roman" w:hAnsi="Times New Roman" w:cs="Times New Roman"/>
                <w:color w:val="000000"/>
                <w:sz w:val="24"/>
                <w:szCs w:val="24"/>
                <w:lang w:eastAsia="bg-BG" w:bidi="bg-BG"/>
              </w:rPr>
              <w:t xml:space="preserve">&gt;500 </w:t>
            </w:r>
            <w:r w:rsidRPr="00466E38">
              <w:rPr>
                <w:rFonts w:ascii="Times New Roman" w:hAnsi="Times New Roman" w:cs="Times New Roman"/>
                <w:color w:val="000000"/>
                <w:sz w:val="24"/>
                <w:szCs w:val="24"/>
                <w:lang w:val="en-US" w:bidi="en-US"/>
              </w:rPr>
              <w:t>MPa</w:t>
            </w:r>
          </w:p>
          <w:p w14:paraId="21DC3333"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 xml:space="preserve">Rm </w:t>
            </w:r>
            <w:r w:rsidRPr="00466E38">
              <w:rPr>
                <w:rFonts w:ascii="Times New Roman" w:hAnsi="Times New Roman" w:cs="Times New Roman"/>
                <w:color w:val="000000"/>
                <w:sz w:val="24"/>
                <w:szCs w:val="24"/>
                <w:lang w:eastAsia="bg-BG" w:bidi="bg-BG"/>
              </w:rPr>
              <w:t xml:space="preserve">&gt;550 </w:t>
            </w:r>
            <w:r w:rsidRPr="00466E38">
              <w:rPr>
                <w:rFonts w:ascii="Times New Roman" w:hAnsi="Times New Roman" w:cs="Times New Roman"/>
                <w:color w:val="000000"/>
                <w:sz w:val="24"/>
                <w:szCs w:val="24"/>
                <w:lang w:val="en-US" w:bidi="en-US"/>
              </w:rPr>
              <w:t>MPa</w:t>
            </w:r>
          </w:p>
          <w:p w14:paraId="17A4F57C"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Agt &gt; 5%</w:t>
            </w:r>
          </w:p>
        </w:tc>
        <w:tc>
          <w:tcPr>
            <w:tcW w:w="3119" w:type="dxa"/>
            <w:shd w:val="clear" w:color="auto" w:fill="auto"/>
            <w:vAlign w:val="center"/>
          </w:tcPr>
          <w:p w14:paraId="2E6A543D"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xml:space="preserve">БДС </w:t>
            </w:r>
            <w:r w:rsidRPr="00466E38">
              <w:rPr>
                <w:rFonts w:ascii="Times New Roman" w:hAnsi="Times New Roman" w:cs="Times New Roman"/>
                <w:color w:val="000000"/>
                <w:sz w:val="24"/>
                <w:szCs w:val="24"/>
                <w:lang w:val="en-US" w:bidi="en-US"/>
              </w:rPr>
              <w:t xml:space="preserve">EN ISO 15630-1:2010 </w:t>
            </w:r>
            <w:r w:rsidRPr="00466E38">
              <w:rPr>
                <w:rFonts w:ascii="Times New Roman" w:hAnsi="Times New Roman" w:cs="Times New Roman"/>
                <w:color w:val="000000"/>
                <w:sz w:val="24"/>
                <w:szCs w:val="24"/>
                <w:lang w:eastAsia="bg-BG" w:bidi="bg-BG"/>
              </w:rPr>
              <w:t xml:space="preserve">БДС </w:t>
            </w:r>
            <w:r w:rsidRPr="00466E38">
              <w:rPr>
                <w:rFonts w:ascii="Times New Roman" w:hAnsi="Times New Roman" w:cs="Times New Roman"/>
                <w:color w:val="000000"/>
                <w:sz w:val="24"/>
                <w:szCs w:val="24"/>
                <w:lang w:val="en-US" w:bidi="en-US"/>
              </w:rPr>
              <w:t>9252</w:t>
            </w:r>
          </w:p>
        </w:tc>
      </w:tr>
      <w:tr w:rsidR="009341E7" w:rsidRPr="00466E38" w14:paraId="53F3CDAE" w14:textId="77777777" w:rsidTr="00D177EB">
        <w:trPr>
          <w:trHeight w:hRule="exact" w:val="230"/>
          <w:jc w:val="center"/>
        </w:trPr>
        <w:tc>
          <w:tcPr>
            <w:tcW w:w="2826" w:type="dxa"/>
            <w:shd w:val="clear" w:color="auto" w:fill="auto"/>
            <w:vAlign w:val="center"/>
          </w:tcPr>
          <w:p w14:paraId="51DF5B73"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Армировъчна стомана:</w:t>
            </w:r>
          </w:p>
        </w:tc>
        <w:tc>
          <w:tcPr>
            <w:tcW w:w="2981" w:type="dxa"/>
            <w:shd w:val="clear" w:color="auto" w:fill="auto"/>
            <w:vAlign w:val="center"/>
          </w:tcPr>
          <w:p w14:paraId="00C42838"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Кангали</w:t>
            </w:r>
            <w:r>
              <w:rPr>
                <w:rFonts w:ascii="Times New Roman" w:hAnsi="Times New Roman" w:cs="Times New Roman"/>
                <w:color w:val="000000"/>
                <w:sz w:val="24"/>
                <w:szCs w:val="24"/>
                <w:lang w:eastAsia="bg-BG" w:bidi="bg-BG"/>
              </w:rPr>
              <w:t xml:space="preserve">   </w:t>
            </w:r>
            <w:r>
              <w:t xml:space="preserve"> </w:t>
            </w:r>
            <w:r w:rsidRPr="00A63F9D">
              <w:rPr>
                <w:rFonts w:ascii="Times New Roman" w:hAnsi="Times New Roman" w:cs="Times New Roman"/>
                <w:color w:val="000000"/>
                <w:sz w:val="24"/>
                <w:szCs w:val="24"/>
                <w:lang w:eastAsia="bg-BG" w:bidi="bg-BG"/>
              </w:rPr>
              <w:t>N8</w:t>
            </w:r>
          </w:p>
        </w:tc>
        <w:tc>
          <w:tcPr>
            <w:tcW w:w="3119" w:type="dxa"/>
            <w:shd w:val="clear" w:color="auto" w:fill="auto"/>
            <w:vAlign w:val="center"/>
          </w:tcPr>
          <w:p w14:paraId="00478CDE" w14:textId="77777777" w:rsidR="009341E7" w:rsidRPr="00466E38" w:rsidRDefault="009341E7" w:rsidP="00D177EB">
            <w:pPr>
              <w:pStyle w:val="Other0"/>
              <w:ind w:firstLine="680"/>
              <w:jc w:val="center"/>
              <w:rPr>
                <w:rFonts w:ascii="Times New Roman" w:hAnsi="Times New Roman" w:cs="Times New Roman"/>
                <w:sz w:val="24"/>
                <w:szCs w:val="24"/>
              </w:rPr>
            </w:pPr>
          </w:p>
        </w:tc>
      </w:tr>
      <w:tr w:rsidR="009341E7" w:rsidRPr="00466E38" w14:paraId="0FEBA02A" w14:textId="77777777" w:rsidTr="00D177EB">
        <w:trPr>
          <w:trHeight w:hRule="exact" w:val="1109"/>
          <w:jc w:val="center"/>
        </w:trPr>
        <w:tc>
          <w:tcPr>
            <w:tcW w:w="2826" w:type="dxa"/>
            <w:shd w:val="clear" w:color="auto" w:fill="auto"/>
            <w:vAlign w:val="center"/>
          </w:tcPr>
          <w:p w14:paraId="4B2677EB"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Стомана Армировъчна В500В - физ. граница на провлачване - якост на опън</w:t>
            </w:r>
          </w:p>
          <w:p w14:paraId="1DD34F6F"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отн. общо у-ние при макс. сила</w:t>
            </w:r>
          </w:p>
        </w:tc>
        <w:tc>
          <w:tcPr>
            <w:tcW w:w="2981" w:type="dxa"/>
            <w:shd w:val="clear" w:color="auto" w:fill="auto"/>
            <w:vAlign w:val="center"/>
          </w:tcPr>
          <w:p w14:paraId="4E9B1FBA"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Re &gt;500 MPa</w:t>
            </w:r>
          </w:p>
          <w:p w14:paraId="301D0A92"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Rm &gt;550 MPa</w:t>
            </w:r>
          </w:p>
          <w:p w14:paraId="652B615F"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Agt &gt; 5%</w:t>
            </w:r>
          </w:p>
        </w:tc>
        <w:tc>
          <w:tcPr>
            <w:tcW w:w="3119" w:type="dxa"/>
            <w:shd w:val="clear" w:color="auto" w:fill="auto"/>
            <w:vAlign w:val="center"/>
          </w:tcPr>
          <w:p w14:paraId="4C436DA6"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xml:space="preserve">БДС </w:t>
            </w:r>
            <w:r w:rsidRPr="00466E38">
              <w:rPr>
                <w:rFonts w:ascii="Times New Roman" w:hAnsi="Times New Roman" w:cs="Times New Roman"/>
                <w:color w:val="000000"/>
                <w:sz w:val="24"/>
                <w:szCs w:val="24"/>
                <w:lang w:val="en-US" w:bidi="en-US"/>
              </w:rPr>
              <w:t>EN ISO 15630-1:2010</w:t>
            </w:r>
          </w:p>
          <w:p w14:paraId="51D267F9"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xml:space="preserve">БДС </w:t>
            </w:r>
            <w:r w:rsidRPr="00466E38">
              <w:rPr>
                <w:rFonts w:ascii="Times New Roman" w:hAnsi="Times New Roman" w:cs="Times New Roman"/>
                <w:color w:val="000000"/>
                <w:sz w:val="24"/>
                <w:szCs w:val="24"/>
                <w:lang w:val="en-US" w:bidi="en-US"/>
              </w:rPr>
              <w:t>9252</w:t>
            </w:r>
          </w:p>
        </w:tc>
      </w:tr>
      <w:tr w:rsidR="009341E7" w:rsidRPr="00466E38" w14:paraId="1954C240" w14:textId="77777777" w:rsidTr="00D177EB">
        <w:trPr>
          <w:trHeight w:hRule="exact" w:val="384"/>
          <w:jc w:val="center"/>
        </w:trPr>
        <w:tc>
          <w:tcPr>
            <w:tcW w:w="2826" w:type="dxa"/>
            <w:shd w:val="clear" w:color="auto" w:fill="auto"/>
            <w:vAlign w:val="center"/>
          </w:tcPr>
          <w:p w14:paraId="5D6C2387"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xml:space="preserve">ГВ ламарина </w:t>
            </w:r>
            <w:r w:rsidRPr="00466E38">
              <w:rPr>
                <w:rFonts w:ascii="Times New Roman" w:hAnsi="Times New Roman" w:cs="Times New Roman"/>
                <w:color w:val="000000"/>
                <w:sz w:val="24"/>
                <w:szCs w:val="24"/>
                <w:lang w:val="en-US" w:bidi="en-US"/>
              </w:rPr>
              <w:t xml:space="preserve">SI </w:t>
            </w:r>
            <w:r w:rsidRPr="00466E38">
              <w:rPr>
                <w:rFonts w:ascii="Times New Roman" w:hAnsi="Times New Roman" w:cs="Times New Roman"/>
                <w:color w:val="000000"/>
                <w:sz w:val="24"/>
                <w:szCs w:val="24"/>
                <w:lang w:eastAsia="bg-BG" w:bidi="bg-BG"/>
              </w:rPr>
              <w:t>2018/Р2</w:t>
            </w:r>
          </w:p>
        </w:tc>
        <w:tc>
          <w:tcPr>
            <w:tcW w:w="2981" w:type="dxa"/>
            <w:shd w:val="clear" w:color="auto" w:fill="auto"/>
            <w:vAlign w:val="center"/>
          </w:tcPr>
          <w:p w14:paraId="189BDBB2" w14:textId="77777777" w:rsidR="009341E7" w:rsidRPr="00466E38" w:rsidRDefault="009341E7" w:rsidP="00D177EB">
            <w:pPr>
              <w:jc w:val="center"/>
            </w:pPr>
          </w:p>
        </w:tc>
        <w:tc>
          <w:tcPr>
            <w:tcW w:w="3119" w:type="dxa"/>
            <w:shd w:val="clear" w:color="auto" w:fill="auto"/>
            <w:vAlign w:val="center"/>
          </w:tcPr>
          <w:p w14:paraId="2E47F37D" w14:textId="77777777" w:rsidR="009341E7" w:rsidRPr="00466E38" w:rsidRDefault="009341E7" w:rsidP="00D177EB">
            <w:pPr>
              <w:jc w:val="center"/>
            </w:pPr>
          </w:p>
        </w:tc>
      </w:tr>
      <w:tr w:rsidR="009341E7" w:rsidRPr="00466E38" w14:paraId="71D263C1" w14:textId="77777777" w:rsidTr="00D177EB">
        <w:trPr>
          <w:trHeight w:hRule="exact" w:val="1127"/>
          <w:jc w:val="center"/>
        </w:trPr>
        <w:tc>
          <w:tcPr>
            <w:tcW w:w="2826" w:type="dxa"/>
            <w:shd w:val="clear" w:color="auto" w:fill="auto"/>
            <w:vAlign w:val="center"/>
          </w:tcPr>
          <w:p w14:paraId="63ACE1CC"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S275JR</w:t>
            </w:r>
          </w:p>
          <w:p w14:paraId="7A5F330F" w14:textId="77777777" w:rsidR="009341E7" w:rsidRPr="00466E38" w:rsidRDefault="009341E7" w:rsidP="009341E7">
            <w:pPr>
              <w:pStyle w:val="Other0"/>
              <w:numPr>
                <w:ilvl w:val="0"/>
                <w:numId w:val="18"/>
              </w:numPr>
              <w:tabs>
                <w:tab w:val="left" w:pos="411"/>
              </w:tabs>
              <w:ind w:left="260" w:firstLine="2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граница на провлачване - якост на опън</w:t>
            </w:r>
          </w:p>
          <w:p w14:paraId="3136D27E" w14:textId="77777777" w:rsidR="009341E7" w:rsidRPr="00466E38" w:rsidRDefault="009341E7" w:rsidP="009341E7">
            <w:pPr>
              <w:pStyle w:val="Other0"/>
              <w:numPr>
                <w:ilvl w:val="0"/>
                <w:numId w:val="18"/>
              </w:numPr>
              <w:tabs>
                <w:tab w:val="left" w:pos="411"/>
              </w:tabs>
              <w:ind w:firstLine="26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относително удължение</w:t>
            </w:r>
          </w:p>
        </w:tc>
        <w:tc>
          <w:tcPr>
            <w:tcW w:w="2981" w:type="dxa"/>
            <w:shd w:val="clear" w:color="auto" w:fill="auto"/>
            <w:vAlign w:val="center"/>
          </w:tcPr>
          <w:p w14:paraId="1F35F1FC"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Според</w:t>
            </w:r>
            <w:r>
              <w:rPr>
                <w:rFonts w:ascii="Times New Roman" w:hAnsi="Times New Roman" w:cs="Times New Roman"/>
                <w:color w:val="000000"/>
                <w:sz w:val="24"/>
                <w:szCs w:val="24"/>
                <w:lang w:eastAsia="bg-BG" w:bidi="bg-BG"/>
              </w:rPr>
              <w:t xml:space="preserve"> </w:t>
            </w:r>
            <w:r w:rsidRPr="00466E38">
              <w:rPr>
                <w:rFonts w:ascii="Times New Roman" w:hAnsi="Times New Roman" w:cs="Times New Roman"/>
                <w:color w:val="000000"/>
                <w:sz w:val="24"/>
                <w:szCs w:val="24"/>
                <w:lang w:eastAsia="bg-BG" w:bidi="bg-BG"/>
              </w:rPr>
              <w:t>ДЕП</w:t>
            </w:r>
          </w:p>
          <w:p w14:paraId="73910B96"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Xi &gt; 275 Mpa 410&lt;Xi&lt;560Mpa</w:t>
            </w:r>
          </w:p>
          <w:p w14:paraId="1E767ECB"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Xi&gt;21%</w:t>
            </w:r>
          </w:p>
        </w:tc>
        <w:tc>
          <w:tcPr>
            <w:tcW w:w="3119" w:type="dxa"/>
            <w:shd w:val="clear" w:color="auto" w:fill="auto"/>
            <w:vAlign w:val="center"/>
          </w:tcPr>
          <w:p w14:paraId="42EAEA9E"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val="en-US" w:bidi="en-US"/>
              </w:rPr>
              <w:t>EN 10025-2</w:t>
            </w:r>
          </w:p>
          <w:p w14:paraId="49378411" w14:textId="77777777" w:rsidR="009341E7" w:rsidRPr="00466E38" w:rsidRDefault="009341E7" w:rsidP="00D177EB">
            <w:pPr>
              <w:pStyle w:val="Other0"/>
              <w:jc w:val="center"/>
              <w:rPr>
                <w:rFonts w:ascii="Times New Roman" w:hAnsi="Times New Roman" w:cs="Times New Roman"/>
                <w:sz w:val="24"/>
                <w:szCs w:val="24"/>
              </w:rPr>
            </w:pPr>
            <w:r w:rsidRPr="00466E38">
              <w:rPr>
                <w:rFonts w:ascii="Times New Roman" w:hAnsi="Times New Roman" w:cs="Times New Roman"/>
                <w:color w:val="000000"/>
                <w:sz w:val="24"/>
                <w:szCs w:val="24"/>
                <w:lang w:eastAsia="bg-BG" w:bidi="bg-BG"/>
              </w:rPr>
              <w:t xml:space="preserve">БДС </w:t>
            </w:r>
            <w:r w:rsidRPr="00466E38">
              <w:rPr>
                <w:rFonts w:ascii="Times New Roman" w:hAnsi="Times New Roman" w:cs="Times New Roman"/>
                <w:color w:val="000000"/>
                <w:sz w:val="24"/>
                <w:szCs w:val="24"/>
                <w:lang w:val="en-US" w:bidi="en-US"/>
              </w:rPr>
              <w:t>EN 10025- 1/NA</w:t>
            </w:r>
          </w:p>
        </w:tc>
      </w:tr>
    </w:tbl>
    <w:p w14:paraId="2F49CC50" w14:textId="77777777" w:rsidR="009341E7" w:rsidRDefault="009341E7" w:rsidP="009341E7">
      <w:pPr>
        <w:pStyle w:val="a6"/>
        <w:tabs>
          <w:tab w:val="left" w:pos="851"/>
          <w:tab w:val="left" w:pos="993"/>
        </w:tabs>
        <w:ind w:left="1065" w:right="-1"/>
        <w:jc w:val="both"/>
        <w:rPr>
          <w:bCs/>
        </w:rPr>
      </w:pPr>
    </w:p>
    <w:bookmarkEnd w:id="6"/>
    <w:bookmarkEnd w:id="5"/>
    <w:p w14:paraId="4B0D9E26" w14:textId="27E9CFF9" w:rsidR="008D0CB3" w:rsidRPr="00E70B34" w:rsidRDefault="008D0CB3" w:rsidP="0039019E">
      <w:pPr>
        <w:tabs>
          <w:tab w:val="left" w:pos="0"/>
        </w:tabs>
        <w:jc w:val="both"/>
        <w:rPr>
          <w:b/>
        </w:rPr>
      </w:pPr>
      <w:r w:rsidRPr="00E70B34">
        <w:rPr>
          <w:b/>
        </w:rPr>
        <w:t>2. Място на доставка</w:t>
      </w:r>
    </w:p>
    <w:p w14:paraId="647907F8" w14:textId="77777777" w:rsidR="008D0CB3" w:rsidRPr="00E70B34" w:rsidRDefault="008D0CB3" w:rsidP="0039019E">
      <w:pPr>
        <w:tabs>
          <w:tab w:val="left" w:pos="0"/>
        </w:tabs>
        <w:jc w:val="both"/>
      </w:pPr>
      <w:r w:rsidRPr="00E70B34">
        <w:t>Мястото на доставка е обект: Посочен в  Раздел I, точка 1</w:t>
      </w:r>
    </w:p>
    <w:p w14:paraId="1233B214" w14:textId="77777777" w:rsidR="008D0CB3" w:rsidRPr="00E70B34" w:rsidRDefault="008D0CB3" w:rsidP="0039019E">
      <w:pPr>
        <w:tabs>
          <w:tab w:val="left" w:pos="0"/>
        </w:tabs>
        <w:jc w:val="both"/>
      </w:pPr>
    </w:p>
    <w:p w14:paraId="1CF8B8E1" w14:textId="560E430A" w:rsidR="008D0CB3" w:rsidRPr="00E70B34" w:rsidRDefault="006D34DC" w:rsidP="0039019E">
      <w:pPr>
        <w:tabs>
          <w:tab w:val="left" w:pos="0"/>
        </w:tabs>
        <w:jc w:val="both"/>
        <w:rPr>
          <w:b/>
        </w:rPr>
      </w:pPr>
      <w:r w:rsidRPr="00E70B34">
        <w:rPr>
          <w:b/>
        </w:rPr>
        <w:t>3</w:t>
      </w:r>
      <w:r w:rsidR="008D0CB3" w:rsidRPr="00E70B34">
        <w:rPr>
          <w:b/>
        </w:rPr>
        <w:t>. Транспорт и съхранение на материалите и изделията</w:t>
      </w:r>
    </w:p>
    <w:p w14:paraId="0CD95F64" w14:textId="24669CDE" w:rsidR="008D0CB3" w:rsidRPr="00E70B34" w:rsidRDefault="008D0CB3" w:rsidP="0039019E">
      <w:pPr>
        <w:tabs>
          <w:tab w:val="left" w:pos="0"/>
        </w:tabs>
        <w:jc w:val="both"/>
        <w:rPr>
          <w:b/>
        </w:rPr>
      </w:pPr>
      <w:r w:rsidRPr="00E70B34">
        <w:t xml:space="preserve">Изпълнителят е отговорен за натоварването, транспортирането, разтоварването и предаването на </w:t>
      </w:r>
      <w:r w:rsidR="00F85C27" w:rsidRPr="00E70B34">
        <w:t>материалите</w:t>
      </w:r>
      <w:r w:rsidR="00981FE2" w:rsidRPr="00E70B34">
        <w:t xml:space="preserve"> </w:t>
      </w:r>
      <w:r w:rsidR="00577095" w:rsidRPr="00577095">
        <w:t>на франко обект</w:t>
      </w:r>
      <w:r w:rsidR="00E279A7" w:rsidRPr="00E70B34">
        <w:t>.</w:t>
      </w:r>
      <w:r w:rsidRPr="00E70B34">
        <w:t xml:space="preserve"> </w:t>
      </w:r>
    </w:p>
    <w:p w14:paraId="4FEE715D" w14:textId="77777777" w:rsidR="00801175" w:rsidRPr="00E70B34" w:rsidRDefault="00801175" w:rsidP="0039019E">
      <w:pPr>
        <w:tabs>
          <w:tab w:val="left" w:pos="426"/>
        </w:tabs>
        <w:ind w:left="426"/>
        <w:jc w:val="both"/>
      </w:pPr>
    </w:p>
    <w:tbl>
      <w:tblPr>
        <w:tblStyle w:val="af2"/>
        <w:tblW w:w="0" w:type="auto"/>
        <w:tblInd w:w="-5" w:type="dxa"/>
        <w:tblLook w:val="04A0" w:firstRow="1" w:lastRow="0" w:firstColumn="1" w:lastColumn="0" w:noHBand="0" w:noVBand="1"/>
      </w:tblPr>
      <w:tblGrid>
        <w:gridCol w:w="9726"/>
      </w:tblGrid>
      <w:tr w:rsidR="006A4F96" w:rsidRPr="00E70B34" w14:paraId="7CE8632A" w14:textId="77777777" w:rsidTr="0039019E">
        <w:tc>
          <w:tcPr>
            <w:tcW w:w="9726" w:type="dxa"/>
          </w:tcPr>
          <w:p w14:paraId="7429A694" w14:textId="09C1848E" w:rsidR="006A4F96" w:rsidRPr="00E70B34" w:rsidRDefault="006A4F96" w:rsidP="0039019E">
            <w:pPr>
              <w:tabs>
                <w:tab w:val="left" w:pos="426"/>
              </w:tabs>
              <w:spacing w:after="160"/>
              <w:ind w:left="426"/>
              <w:jc w:val="center"/>
              <w:rPr>
                <w:b/>
                <w:u w:val="single"/>
                <w:lang w:val="bg-BG"/>
              </w:rPr>
            </w:pPr>
            <w:r w:rsidRPr="00E70B34">
              <w:rPr>
                <w:b/>
                <w:bCs/>
                <w:lang w:val="bg-BG"/>
              </w:rPr>
              <w:t>V. ПРОВЕЖДАНЕ НА ПРОЦЕДУРАТА</w:t>
            </w:r>
          </w:p>
        </w:tc>
      </w:tr>
    </w:tbl>
    <w:p w14:paraId="7A313592" w14:textId="77777777" w:rsidR="006A4F96" w:rsidRPr="00E70B34" w:rsidRDefault="006A4F96" w:rsidP="0039019E">
      <w:pPr>
        <w:pStyle w:val="Default"/>
        <w:tabs>
          <w:tab w:val="left" w:pos="426"/>
        </w:tabs>
        <w:ind w:left="426"/>
        <w:jc w:val="both"/>
        <w:rPr>
          <w:b/>
          <w:bCs/>
          <w:lang w:val="bg-BG"/>
        </w:rPr>
      </w:pPr>
    </w:p>
    <w:bookmarkEnd w:id="0"/>
    <w:p w14:paraId="5F1A8809" w14:textId="77777777" w:rsidR="009B0214" w:rsidRPr="00E70B34" w:rsidRDefault="009B0214" w:rsidP="0039019E">
      <w:pPr>
        <w:tabs>
          <w:tab w:val="left" w:pos="0"/>
        </w:tabs>
        <w:jc w:val="both"/>
        <w:rPr>
          <w:b/>
          <w:color w:val="000000"/>
        </w:rPr>
      </w:pPr>
      <w:r w:rsidRPr="00E70B34">
        <w:rPr>
          <w:b/>
          <w:color w:val="000000"/>
        </w:rPr>
        <w:t>1. Общи положения</w:t>
      </w:r>
    </w:p>
    <w:p w14:paraId="17E1B44A" w14:textId="77777777" w:rsidR="009B0214" w:rsidRPr="00E70B34" w:rsidRDefault="009B0214" w:rsidP="0039019E">
      <w:pPr>
        <w:tabs>
          <w:tab w:val="left" w:pos="0"/>
        </w:tabs>
        <w:jc w:val="both"/>
        <w:rPr>
          <w:color w:val="000000"/>
        </w:rPr>
      </w:pPr>
      <w:r w:rsidRPr="00E70B34">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48CE2764" w14:textId="77777777" w:rsidR="009B0214" w:rsidRPr="00E70B34" w:rsidRDefault="009B0214" w:rsidP="0039019E">
      <w:pPr>
        <w:tabs>
          <w:tab w:val="left" w:pos="0"/>
        </w:tabs>
        <w:spacing w:before="120" w:after="120"/>
        <w:contextualSpacing/>
        <w:jc w:val="both"/>
        <w:rPr>
          <w:color w:val="000000"/>
        </w:rPr>
      </w:pPr>
      <w:r w:rsidRPr="00E70B34">
        <w:rPr>
          <w:color w:val="000000"/>
        </w:rPr>
        <w:t>1.2. Проявилите интерес поканени кандидати получават екземпляр от документацията от деловодството на „Автомагистрали“ ЕАД.</w:t>
      </w:r>
    </w:p>
    <w:p w14:paraId="27C9FD1F" w14:textId="77777777" w:rsidR="009B0214" w:rsidRPr="00E70B34" w:rsidRDefault="009B0214" w:rsidP="0039019E">
      <w:pPr>
        <w:tabs>
          <w:tab w:val="left" w:pos="0"/>
        </w:tabs>
        <w:spacing w:before="120" w:after="120"/>
        <w:contextualSpacing/>
        <w:jc w:val="both"/>
        <w:rPr>
          <w:color w:val="000000"/>
        </w:rPr>
      </w:pPr>
      <w:r w:rsidRPr="00E70B34">
        <w:rPr>
          <w:color w:val="000000"/>
        </w:rPr>
        <w:t xml:space="preserve">1.3.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w:t>
      </w:r>
      <w:r w:rsidRPr="00E70B34">
        <w:rPr>
          <w:color w:val="000000"/>
        </w:rPr>
        <w:lastRenderedPageBreak/>
        <w:t xml:space="preserve">номера всички документи свързани с поръчката (заповеди, протоколи, декларации, решения, </w:t>
      </w:r>
      <w:r w:rsidRPr="00E70B34">
        <w:rPr>
          <w:iCs/>
          <w:color w:val="000000"/>
        </w:rPr>
        <w:t>оригиналът на документацията</w:t>
      </w:r>
      <w:r w:rsidRPr="00E70B34">
        <w:rPr>
          <w:i/>
          <w:color w:val="000000"/>
        </w:rPr>
        <w:t xml:space="preserve"> </w:t>
      </w:r>
      <w:r w:rsidRPr="00E70B34">
        <w:rPr>
          <w:color w:val="000000"/>
        </w:rPr>
        <w:t>и др.).</w:t>
      </w:r>
    </w:p>
    <w:p w14:paraId="0B006748" w14:textId="12D57505" w:rsidR="009B0214" w:rsidRPr="00E70B34" w:rsidRDefault="009B0214" w:rsidP="0039019E">
      <w:pPr>
        <w:tabs>
          <w:tab w:val="left" w:pos="0"/>
        </w:tabs>
        <w:contextualSpacing/>
        <w:jc w:val="both"/>
        <w:rPr>
          <w:color w:val="000000"/>
        </w:rPr>
      </w:pPr>
      <w:r w:rsidRPr="00E70B34">
        <w:rPr>
          <w:color w:val="000000"/>
        </w:rPr>
        <w:t>1.4.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sidR="00F3199C" w:rsidRPr="00E70B34">
        <w:rPr>
          <w:color w:val="000000"/>
        </w:rPr>
        <w:t xml:space="preserve"> и </w:t>
      </w:r>
      <w:r w:rsidRPr="00E70B34">
        <w:rPr>
          <w:color w:val="000000"/>
        </w:rPr>
        <w:t xml:space="preserve">датата на подаване. Получените оферти от участниците се съхраняват в каса, до датата на провеждане на процедурата. </w:t>
      </w:r>
      <w:bookmarkStart w:id="7" w:name="_Hlk49752509"/>
      <w:r w:rsidRPr="00E70B34">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7"/>
    </w:p>
    <w:p w14:paraId="3660EE7E" w14:textId="77777777" w:rsidR="009B0214" w:rsidRPr="00E70B34" w:rsidRDefault="009B0214" w:rsidP="0039019E">
      <w:pPr>
        <w:tabs>
          <w:tab w:val="left" w:pos="0"/>
        </w:tabs>
        <w:contextualSpacing/>
        <w:jc w:val="both"/>
        <w:rPr>
          <w:b/>
          <w:bCs/>
        </w:rPr>
      </w:pPr>
    </w:p>
    <w:p w14:paraId="7CE280DD" w14:textId="77777777" w:rsidR="009B0214" w:rsidRPr="00E70B34" w:rsidRDefault="009B0214" w:rsidP="0039019E">
      <w:pPr>
        <w:pStyle w:val="Default"/>
        <w:tabs>
          <w:tab w:val="left" w:pos="0"/>
        </w:tabs>
        <w:jc w:val="both"/>
        <w:rPr>
          <w:lang w:val="bg-BG"/>
        </w:rPr>
      </w:pPr>
      <w:r w:rsidRPr="00E70B34">
        <w:rPr>
          <w:b/>
          <w:bCs/>
          <w:lang w:val="bg-BG"/>
        </w:rPr>
        <w:t xml:space="preserve">2. Комисия за разглеждане, оценка и класиране на офертите </w:t>
      </w:r>
    </w:p>
    <w:p w14:paraId="18768D1B" w14:textId="77777777" w:rsidR="009B0214" w:rsidRPr="00E70B34" w:rsidRDefault="009B0214" w:rsidP="0039019E">
      <w:pPr>
        <w:pStyle w:val="Default"/>
        <w:tabs>
          <w:tab w:val="left" w:pos="0"/>
        </w:tabs>
        <w:jc w:val="both"/>
        <w:rPr>
          <w:lang w:val="bg-BG"/>
        </w:rPr>
      </w:pPr>
      <w:r w:rsidRPr="00E70B34">
        <w:rPr>
          <w:b/>
          <w:bCs/>
          <w:lang w:val="bg-BG"/>
        </w:rPr>
        <w:t xml:space="preserve">2.1. </w:t>
      </w:r>
      <w:r w:rsidRPr="00E70B34">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E70B34" w:rsidRDefault="009B0214" w:rsidP="0039019E">
      <w:pPr>
        <w:pStyle w:val="Default"/>
        <w:tabs>
          <w:tab w:val="left" w:pos="0"/>
        </w:tabs>
        <w:jc w:val="both"/>
        <w:rPr>
          <w:lang w:val="bg-BG"/>
        </w:rPr>
      </w:pPr>
      <w:r w:rsidRPr="00E70B34">
        <w:rPr>
          <w:b/>
          <w:bCs/>
          <w:lang w:val="bg-BG"/>
        </w:rPr>
        <w:t xml:space="preserve">2.2. </w:t>
      </w:r>
      <w:r w:rsidRPr="00E70B34">
        <w:rPr>
          <w:lang w:val="bg-BG"/>
        </w:rPr>
        <w:t>Възложителят определя за членове на комисията лица, които нямат конфликт на интереси с участниците.</w:t>
      </w:r>
    </w:p>
    <w:p w14:paraId="5E6F2F41" w14:textId="77777777" w:rsidR="009B0214" w:rsidRPr="00E70B34" w:rsidRDefault="009B0214" w:rsidP="0039019E">
      <w:pPr>
        <w:pStyle w:val="Default"/>
        <w:tabs>
          <w:tab w:val="left" w:pos="0"/>
        </w:tabs>
        <w:jc w:val="both"/>
        <w:rPr>
          <w:lang w:val="bg-BG"/>
        </w:rPr>
      </w:pPr>
      <w:r w:rsidRPr="00E70B34">
        <w:rPr>
          <w:b/>
          <w:bCs/>
          <w:lang w:val="bg-BG"/>
        </w:rPr>
        <w:t xml:space="preserve">2.3. </w:t>
      </w:r>
      <w:r w:rsidRPr="00E70B34">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E70B34" w:rsidRDefault="009B0214" w:rsidP="0039019E">
      <w:pPr>
        <w:pStyle w:val="Default"/>
        <w:tabs>
          <w:tab w:val="left" w:pos="0"/>
        </w:tabs>
        <w:jc w:val="both"/>
        <w:rPr>
          <w:lang w:val="bg-BG"/>
        </w:rPr>
      </w:pPr>
      <w:r w:rsidRPr="00E70B34">
        <w:rPr>
          <w:b/>
          <w:bCs/>
          <w:lang w:val="bg-BG"/>
        </w:rPr>
        <w:t xml:space="preserve">2.4. </w:t>
      </w:r>
      <w:r w:rsidRPr="00E70B34">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E70B34" w:rsidRDefault="009B0214" w:rsidP="0039019E">
      <w:pPr>
        <w:pStyle w:val="Default"/>
        <w:tabs>
          <w:tab w:val="left" w:pos="0"/>
        </w:tabs>
        <w:jc w:val="both"/>
        <w:rPr>
          <w:lang w:val="bg-BG"/>
        </w:rPr>
      </w:pPr>
      <w:r w:rsidRPr="00E70B34">
        <w:rPr>
          <w:b/>
          <w:bCs/>
          <w:lang w:val="bg-BG"/>
        </w:rPr>
        <w:t xml:space="preserve">2.5. </w:t>
      </w:r>
      <w:r w:rsidRPr="00E70B34">
        <w:rPr>
          <w:lang w:val="bg-BG"/>
        </w:rPr>
        <w:t xml:space="preserve">Всеки член на комисията е длъжен да си направи самоотвод, когато установи, че: </w:t>
      </w:r>
    </w:p>
    <w:p w14:paraId="7F7AAFCC" w14:textId="77777777" w:rsidR="009B0214" w:rsidRPr="00E70B34" w:rsidRDefault="009B0214" w:rsidP="0039019E">
      <w:pPr>
        <w:pStyle w:val="Default"/>
        <w:tabs>
          <w:tab w:val="left" w:pos="0"/>
        </w:tabs>
        <w:jc w:val="both"/>
        <w:rPr>
          <w:color w:val="auto"/>
          <w:lang w:val="bg-BG"/>
        </w:rPr>
      </w:pPr>
      <w:r w:rsidRPr="00E70B34">
        <w:rPr>
          <w:lang w:val="bg-BG"/>
        </w:rPr>
        <w:t xml:space="preserve">1. по обективни причини не може да изпълнява задълженията си; </w:t>
      </w:r>
    </w:p>
    <w:p w14:paraId="20B7318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 е възникнал конфликт на интереси. </w:t>
      </w:r>
    </w:p>
    <w:p w14:paraId="2EF3CACE"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2.6. </w:t>
      </w:r>
      <w:r w:rsidRPr="00E70B34">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59B8149B" w14:textId="4EDF0FAF" w:rsidR="009B0214" w:rsidRPr="00E70B34" w:rsidRDefault="009B0214" w:rsidP="0039019E">
      <w:pPr>
        <w:pStyle w:val="Default"/>
        <w:tabs>
          <w:tab w:val="left" w:pos="0"/>
        </w:tabs>
        <w:jc w:val="both"/>
        <w:rPr>
          <w:color w:val="auto"/>
          <w:lang w:val="bg-BG"/>
        </w:rPr>
      </w:pPr>
      <w:r w:rsidRPr="00E70B34">
        <w:rPr>
          <w:color w:val="auto"/>
          <w:lang w:val="bg-BG"/>
        </w:rPr>
        <w:t>2.7. Получените оферти се предават от техническия секретар на председателя на комисията</w:t>
      </w:r>
      <w:r w:rsidR="00F3199C" w:rsidRPr="00E70B34">
        <w:rPr>
          <w:color w:val="auto"/>
          <w:lang w:val="bg-BG"/>
        </w:rPr>
        <w:t>.</w:t>
      </w:r>
      <w:r w:rsidRPr="00E70B34">
        <w:rPr>
          <w:color w:val="auto"/>
          <w:lang w:val="bg-BG"/>
        </w:rPr>
        <w:t xml:space="preserve"> В случай, че няма такива техническия секретар уведомява председателя на комисията.</w:t>
      </w:r>
    </w:p>
    <w:p w14:paraId="05FB5B00" w14:textId="77777777" w:rsidR="009B0214" w:rsidRPr="00E70B34" w:rsidRDefault="009B0214" w:rsidP="0039019E">
      <w:pPr>
        <w:pStyle w:val="Default"/>
        <w:tabs>
          <w:tab w:val="left" w:pos="0"/>
        </w:tabs>
        <w:jc w:val="both"/>
        <w:rPr>
          <w:color w:val="auto"/>
          <w:lang w:val="bg-BG"/>
        </w:rPr>
      </w:pPr>
      <w:r w:rsidRPr="00E70B34">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16DEB691" w14:textId="77777777" w:rsidR="009B0214" w:rsidRPr="00E70B34" w:rsidRDefault="009B0214" w:rsidP="0039019E">
      <w:pPr>
        <w:pStyle w:val="Default"/>
        <w:tabs>
          <w:tab w:val="left" w:pos="0"/>
        </w:tabs>
        <w:jc w:val="both"/>
        <w:rPr>
          <w:color w:val="auto"/>
          <w:lang w:val="bg-BG"/>
        </w:rPr>
      </w:pPr>
      <w:r w:rsidRPr="00E70B34">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E70B34" w:rsidRDefault="009B0214" w:rsidP="0039019E">
      <w:pPr>
        <w:pStyle w:val="Default"/>
        <w:tabs>
          <w:tab w:val="left" w:pos="0"/>
        </w:tabs>
        <w:jc w:val="both"/>
        <w:rPr>
          <w:color w:val="auto"/>
          <w:lang w:val="bg-BG"/>
        </w:rPr>
      </w:pPr>
      <w:r w:rsidRPr="00E70B34">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77777777" w:rsidR="009B0214" w:rsidRPr="00E70B34" w:rsidRDefault="009B0214" w:rsidP="0039019E">
      <w:pPr>
        <w:pStyle w:val="Default"/>
        <w:tabs>
          <w:tab w:val="left" w:pos="0"/>
        </w:tabs>
        <w:jc w:val="both"/>
        <w:rPr>
          <w:color w:val="auto"/>
          <w:lang w:val="bg-BG"/>
        </w:rPr>
      </w:pPr>
      <w:r w:rsidRPr="00E70B34">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69E87E5" w14:textId="1CCA5D76" w:rsidR="009B0214" w:rsidRPr="00E70B34" w:rsidRDefault="009B0214" w:rsidP="0039019E">
      <w:pPr>
        <w:pStyle w:val="Default"/>
        <w:tabs>
          <w:tab w:val="left" w:pos="0"/>
        </w:tabs>
        <w:jc w:val="both"/>
        <w:rPr>
          <w:color w:val="auto"/>
          <w:lang w:val="bg-BG"/>
        </w:rPr>
      </w:pPr>
      <w:r w:rsidRPr="00E70B34">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Протоколът се завежда с регистрационен номер и се класира в папката с името на обекта/обектите, предмет на процедура. </w:t>
      </w:r>
    </w:p>
    <w:p w14:paraId="4AD0265F" w14:textId="77777777" w:rsidR="009B0214" w:rsidRPr="00E70B34" w:rsidRDefault="009B0214" w:rsidP="0039019E">
      <w:pPr>
        <w:pStyle w:val="Default"/>
        <w:tabs>
          <w:tab w:val="left" w:pos="0"/>
        </w:tabs>
        <w:jc w:val="both"/>
        <w:rPr>
          <w:color w:val="auto"/>
          <w:lang w:val="bg-BG"/>
        </w:rPr>
      </w:pPr>
      <w:r w:rsidRPr="00E70B34">
        <w:rPr>
          <w:color w:val="auto"/>
          <w:lang w:val="bg-BG"/>
        </w:rPr>
        <w:lastRenderedPageBreak/>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2E5CDD9C" w14:textId="77777777" w:rsidR="009B0214" w:rsidRPr="00E70B34" w:rsidRDefault="009B0214" w:rsidP="0039019E">
      <w:pPr>
        <w:pStyle w:val="Default"/>
        <w:tabs>
          <w:tab w:val="left" w:pos="0"/>
        </w:tabs>
        <w:jc w:val="both"/>
        <w:rPr>
          <w:color w:val="auto"/>
          <w:lang w:val="bg-BG"/>
        </w:rPr>
      </w:pPr>
    </w:p>
    <w:tbl>
      <w:tblPr>
        <w:tblStyle w:val="af2"/>
        <w:tblW w:w="0" w:type="auto"/>
        <w:tblInd w:w="-5" w:type="dxa"/>
        <w:tblLook w:val="04A0" w:firstRow="1" w:lastRow="0" w:firstColumn="1" w:lastColumn="0" w:noHBand="0" w:noVBand="1"/>
      </w:tblPr>
      <w:tblGrid>
        <w:gridCol w:w="9726"/>
      </w:tblGrid>
      <w:tr w:rsidR="009B0214" w:rsidRPr="00E70B34" w14:paraId="2DBF0F61" w14:textId="77777777" w:rsidTr="0039019E">
        <w:tc>
          <w:tcPr>
            <w:tcW w:w="9726" w:type="dxa"/>
          </w:tcPr>
          <w:p w14:paraId="3BAE6E02" w14:textId="77777777" w:rsidR="009B0214" w:rsidRPr="00E70B34" w:rsidRDefault="009B0214" w:rsidP="0039019E">
            <w:pPr>
              <w:tabs>
                <w:tab w:val="left" w:pos="0"/>
              </w:tabs>
              <w:spacing w:after="160"/>
              <w:jc w:val="center"/>
              <w:rPr>
                <w:b/>
                <w:u w:val="single"/>
                <w:lang w:val="bg-BG"/>
              </w:rPr>
            </w:pPr>
            <w:r w:rsidRPr="00E70B34">
              <w:rPr>
                <w:b/>
                <w:bCs/>
                <w:lang w:val="bg-BG"/>
              </w:rPr>
              <w:t>VI. РЕШЕНИЕ ЗА ИЗБОР НА ИЗПЪЛНИТЕЛ</w:t>
            </w:r>
          </w:p>
        </w:tc>
      </w:tr>
    </w:tbl>
    <w:p w14:paraId="15BDCF1D" w14:textId="77777777" w:rsidR="009B0214" w:rsidRPr="00E70B34" w:rsidRDefault="009B0214" w:rsidP="0039019E">
      <w:pPr>
        <w:pStyle w:val="Default"/>
        <w:tabs>
          <w:tab w:val="left" w:pos="0"/>
        </w:tabs>
        <w:jc w:val="both"/>
        <w:rPr>
          <w:b/>
          <w:bCs/>
          <w:lang w:val="bg-BG"/>
        </w:rPr>
      </w:pPr>
    </w:p>
    <w:p w14:paraId="2DBF3AF7" w14:textId="77777777" w:rsidR="009B0214" w:rsidRPr="00E70B34" w:rsidRDefault="009B0214" w:rsidP="0039019E">
      <w:pPr>
        <w:pStyle w:val="Default"/>
        <w:tabs>
          <w:tab w:val="left" w:pos="0"/>
        </w:tabs>
        <w:jc w:val="both"/>
        <w:rPr>
          <w:lang w:val="bg-BG"/>
        </w:rPr>
      </w:pPr>
      <w:r w:rsidRPr="00E70B34">
        <w:rPr>
          <w:b/>
          <w:bCs/>
          <w:lang w:val="bg-BG"/>
        </w:rPr>
        <w:t xml:space="preserve">1. Определяне на изпълнител на поръчката </w:t>
      </w:r>
    </w:p>
    <w:p w14:paraId="1C45EEBF" w14:textId="77777777" w:rsidR="009B0214" w:rsidRPr="00E70B34" w:rsidRDefault="009B0214" w:rsidP="0039019E">
      <w:pPr>
        <w:pStyle w:val="Default"/>
        <w:tabs>
          <w:tab w:val="left" w:pos="0"/>
        </w:tabs>
        <w:jc w:val="both"/>
        <w:rPr>
          <w:lang w:val="bg-BG"/>
        </w:rPr>
      </w:pPr>
      <w:r w:rsidRPr="00E70B34">
        <w:rPr>
          <w:bCs/>
          <w:lang w:val="bg-BG"/>
        </w:rPr>
        <w:t>1.1.</w:t>
      </w:r>
      <w:r w:rsidRPr="00E70B34">
        <w:rPr>
          <w:b/>
          <w:bCs/>
          <w:lang w:val="bg-BG"/>
        </w:rPr>
        <w:t xml:space="preserve"> </w:t>
      </w:r>
      <w:r w:rsidRPr="00E70B34">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77777777" w:rsidR="009B0214" w:rsidRPr="00E70B34" w:rsidRDefault="009B0214" w:rsidP="0039019E">
      <w:pPr>
        <w:pStyle w:val="Default"/>
        <w:tabs>
          <w:tab w:val="left" w:pos="0"/>
        </w:tabs>
        <w:jc w:val="both"/>
        <w:rPr>
          <w:color w:val="auto"/>
          <w:lang w:val="bg-BG"/>
        </w:rPr>
      </w:pPr>
      <w:r w:rsidRPr="00E70B34">
        <w:rPr>
          <w:bCs/>
          <w:color w:val="auto"/>
          <w:lang w:val="bg-BG"/>
        </w:rPr>
        <w:t>1.2.</w:t>
      </w:r>
      <w:r w:rsidRPr="00E70B34">
        <w:rPr>
          <w:b/>
          <w:bCs/>
          <w:color w:val="auto"/>
          <w:lang w:val="bg-BG"/>
        </w:rPr>
        <w:t xml:space="preserve"> </w:t>
      </w:r>
      <w:r w:rsidRPr="00E70B34">
        <w:rPr>
          <w:color w:val="auto"/>
          <w:lang w:val="bg-BG"/>
        </w:rPr>
        <w:t xml:space="preserve">Възложителят определя за изпълнител на поръчката участник, за когото са изпълнени следните условия: </w:t>
      </w:r>
    </w:p>
    <w:p w14:paraId="0583E3B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E70B34" w:rsidRDefault="009B0214" w:rsidP="0039019E">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E70B34" w14:paraId="4643CBE1" w14:textId="77777777" w:rsidTr="0039019E">
        <w:tc>
          <w:tcPr>
            <w:tcW w:w="9726" w:type="dxa"/>
          </w:tcPr>
          <w:p w14:paraId="30E11733" w14:textId="77777777" w:rsidR="009B0214" w:rsidRPr="00E70B34" w:rsidRDefault="009B0214" w:rsidP="0039019E">
            <w:pPr>
              <w:tabs>
                <w:tab w:val="left" w:pos="0"/>
              </w:tabs>
              <w:spacing w:after="160"/>
              <w:jc w:val="center"/>
              <w:rPr>
                <w:b/>
                <w:u w:val="single"/>
                <w:lang w:val="bg-BG"/>
              </w:rPr>
            </w:pPr>
            <w:r w:rsidRPr="00E70B34">
              <w:rPr>
                <w:b/>
                <w:bCs/>
                <w:lang w:val="bg-BG"/>
              </w:rPr>
              <w:t>VІI. СКЛЮЧВАНЕ НА ДОГОВОР</w:t>
            </w:r>
          </w:p>
        </w:tc>
      </w:tr>
    </w:tbl>
    <w:p w14:paraId="31F1541A" w14:textId="77777777" w:rsidR="009B0214" w:rsidRPr="00E70B34" w:rsidRDefault="009B0214" w:rsidP="0039019E">
      <w:pPr>
        <w:pStyle w:val="Default"/>
        <w:tabs>
          <w:tab w:val="left" w:pos="0"/>
        </w:tabs>
        <w:jc w:val="both"/>
        <w:rPr>
          <w:b/>
          <w:bCs/>
          <w:lang w:val="bg-BG"/>
        </w:rPr>
      </w:pPr>
    </w:p>
    <w:p w14:paraId="1234295D" w14:textId="77777777" w:rsidR="009B0214" w:rsidRPr="00E70B34" w:rsidRDefault="009B0214" w:rsidP="0039019E">
      <w:pPr>
        <w:pStyle w:val="Default"/>
        <w:tabs>
          <w:tab w:val="left" w:pos="0"/>
        </w:tabs>
        <w:jc w:val="both"/>
        <w:rPr>
          <w:lang w:val="bg-BG"/>
        </w:rPr>
      </w:pPr>
      <w:r w:rsidRPr="00E70B34">
        <w:rPr>
          <w:b/>
          <w:bCs/>
          <w:lang w:val="bg-BG"/>
        </w:rPr>
        <w:t xml:space="preserve">1. Сключване на договор </w:t>
      </w:r>
    </w:p>
    <w:p w14:paraId="762385EF" w14:textId="77777777" w:rsidR="009B0214" w:rsidRPr="00E70B34" w:rsidRDefault="009B0214" w:rsidP="0039019E">
      <w:pPr>
        <w:pStyle w:val="Default"/>
        <w:tabs>
          <w:tab w:val="left" w:pos="0"/>
        </w:tabs>
        <w:jc w:val="both"/>
        <w:rPr>
          <w:lang w:val="bg-BG"/>
        </w:rPr>
      </w:pPr>
      <w:r w:rsidRPr="00E70B34">
        <w:rPr>
          <w:bCs/>
          <w:lang w:val="bg-BG"/>
        </w:rPr>
        <w:t>1.1.</w:t>
      </w:r>
      <w:r w:rsidRPr="00E70B34">
        <w:rPr>
          <w:b/>
          <w:bCs/>
          <w:lang w:val="bg-BG"/>
        </w:rPr>
        <w:t xml:space="preserve"> </w:t>
      </w:r>
      <w:r w:rsidRPr="00E70B34">
        <w:rPr>
          <w:lang w:val="bg-BG"/>
        </w:rPr>
        <w:t xml:space="preserve">Възложителят сключва договор с участника, класиран на първо място и определен за изпълнител. </w:t>
      </w:r>
    </w:p>
    <w:p w14:paraId="4BD62805" w14:textId="77777777" w:rsidR="009B0214" w:rsidRPr="00E70B34" w:rsidRDefault="009B0214" w:rsidP="0039019E">
      <w:pPr>
        <w:pStyle w:val="Default"/>
        <w:tabs>
          <w:tab w:val="left" w:pos="0"/>
        </w:tabs>
        <w:jc w:val="both"/>
        <w:rPr>
          <w:lang w:val="bg-BG"/>
        </w:rPr>
      </w:pPr>
      <w:r w:rsidRPr="00E70B34">
        <w:rPr>
          <w:bCs/>
          <w:lang w:val="bg-BG"/>
        </w:rPr>
        <w:t>1.2.</w:t>
      </w:r>
      <w:r w:rsidRPr="00E70B34">
        <w:rPr>
          <w:b/>
          <w:bCs/>
          <w:lang w:val="bg-BG"/>
        </w:rPr>
        <w:t xml:space="preserve"> </w:t>
      </w:r>
      <w:r w:rsidRPr="00E70B34">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77777777" w:rsidR="009B0214" w:rsidRPr="00E70B34" w:rsidRDefault="009B0214" w:rsidP="0039019E">
      <w:pPr>
        <w:pStyle w:val="Default"/>
        <w:tabs>
          <w:tab w:val="left" w:pos="0"/>
        </w:tabs>
        <w:jc w:val="both"/>
        <w:rPr>
          <w:lang w:val="bg-BG"/>
        </w:rPr>
      </w:pPr>
      <w:r w:rsidRPr="00E70B34">
        <w:rPr>
          <w:bCs/>
          <w:lang w:val="bg-BG"/>
        </w:rPr>
        <w:t>1.3.</w:t>
      </w:r>
      <w:r w:rsidRPr="00E70B34">
        <w:rPr>
          <w:b/>
          <w:bCs/>
          <w:lang w:val="bg-BG"/>
        </w:rPr>
        <w:t xml:space="preserve"> </w:t>
      </w:r>
      <w:r w:rsidRPr="00E70B34">
        <w:rPr>
          <w:lang w:val="bg-BG"/>
        </w:rPr>
        <w:t xml:space="preserve">Договорът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E70B34" w:rsidRDefault="009B0214" w:rsidP="0039019E">
      <w:pPr>
        <w:pStyle w:val="Default"/>
        <w:tabs>
          <w:tab w:val="left" w:pos="0"/>
        </w:tabs>
        <w:jc w:val="both"/>
        <w:rPr>
          <w:lang w:val="bg-BG"/>
        </w:rPr>
      </w:pPr>
      <w:r w:rsidRPr="00E70B34">
        <w:rPr>
          <w:bCs/>
          <w:lang w:val="bg-BG"/>
        </w:rPr>
        <w:t>1.4.</w:t>
      </w:r>
      <w:r w:rsidRPr="00E70B34">
        <w:rPr>
          <w:b/>
          <w:bCs/>
          <w:lang w:val="bg-BG"/>
        </w:rPr>
        <w:t xml:space="preserve"> </w:t>
      </w:r>
      <w:r w:rsidRPr="00E70B34">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E70B34" w:rsidRDefault="009B0214" w:rsidP="0039019E">
      <w:pPr>
        <w:pStyle w:val="Default"/>
        <w:tabs>
          <w:tab w:val="left" w:pos="0"/>
        </w:tabs>
        <w:jc w:val="both"/>
        <w:rPr>
          <w:lang w:val="bg-BG"/>
        </w:rPr>
      </w:pPr>
      <w:r w:rsidRPr="00E70B34">
        <w:rPr>
          <w:bCs/>
          <w:lang w:val="bg-BG"/>
        </w:rPr>
        <w:t>1.5.</w:t>
      </w:r>
      <w:r w:rsidRPr="00E70B34">
        <w:rPr>
          <w:b/>
          <w:bCs/>
          <w:lang w:val="bg-BG"/>
        </w:rPr>
        <w:t xml:space="preserve"> </w:t>
      </w:r>
      <w:r w:rsidRPr="00E70B34">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E70B34" w:rsidRDefault="009B0214" w:rsidP="0039019E">
      <w:pPr>
        <w:pStyle w:val="Default"/>
        <w:tabs>
          <w:tab w:val="left" w:pos="0"/>
        </w:tabs>
        <w:jc w:val="both"/>
        <w:rPr>
          <w:color w:val="auto"/>
          <w:lang w:val="bg-BG"/>
        </w:rPr>
      </w:pPr>
      <w:r w:rsidRPr="00E70B34">
        <w:rPr>
          <w:b/>
          <w:bCs/>
          <w:lang w:val="bg-BG"/>
        </w:rPr>
        <w:t xml:space="preserve">2. </w:t>
      </w:r>
      <w:r w:rsidRPr="00E70B34">
        <w:rPr>
          <w:b/>
          <w:bCs/>
          <w:color w:val="auto"/>
          <w:lang w:val="bg-BG"/>
        </w:rPr>
        <w:t xml:space="preserve">Документи, които избраният изпълнител представя при сключване на договора </w:t>
      </w:r>
    </w:p>
    <w:p w14:paraId="3E7E0D19" w14:textId="77777777" w:rsidR="009B0214" w:rsidRPr="00E70B34" w:rsidRDefault="009B0214" w:rsidP="0039019E">
      <w:pPr>
        <w:pStyle w:val="Default"/>
        <w:tabs>
          <w:tab w:val="left" w:pos="0"/>
        </w:tabs>
        <w:jc w:val="both"/>
        <w:rPr>
          <w:color w:val="auto"/>
          <w:lang w:val="bg-BG"/>
        </w:rPr>
      </w:pPr>
      <w:r w:rsidRPr="00E70B34">
        <w:rPr>
          <w:bCs/>
          <w:color w:val="auto"/>
          <w:lang w:val="bg-BG"/>
        </w:rPr>
        <w:t>2.1</w:t>
      </w:r>
      <w:r w:rsidRPr="00E70B34">
        <w:rPr>
          <w:b/>
          <w:bCs/>
          <w:color w:val="auto"/>
          <w:lang w:val="bg-BG"/>
        </w:rPr>
        <w:t xml:space="preserve">. </w:t>
      </w:r>
      <w:r w:rsidRPr="00E70B34">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2.1.1. свидетелство за съдимост; </w:t>
      </w:r>
    </w:p>
    <w:p w14:paraId="385053D1"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E70B34" w:rsidRDefault="009B0214" w:rsidP="0039019E">
      <w:pPr>
        <w:pStyle w:val="Default"/>
        <w:tabs>
          <w:tab w:val="left" w:pos="0"/>
        </w:tabs>
        <w:jc w:val="both"/>
        <w:rPr>
          <w:color w:val="auto"/>
          <w:lang w:val="bg-BG"/>
        </w:rPr>
      </w:pPr>
      <w:r w:rsidRPr="00E70B34">
        <w:rPr>
          <w:bCs/>
          <w:color w:val="auto"/>
          <w:lang w:val="bg-BG"/>
        </w:rPr>
        <w:t>2.2.</w:t>
      </w:r>
      <w:r w:rsidRPr="00E70B34">
        <w:rPr>
          <w:b/>
          <w:bCs/>
          <w:color w:val="auto"/>
          <w:lang w:val="bg-BG"/>
        </w:rPr>
        <w:t xml:space="preserve"> </w:t>
      </w:r>
      <w:r w:rsidRPr="00E70B34">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E70B34" w:rsidRDefault="009B0214" w:rsidP="0039019E">
      <w:pPr>
        <w:pStyle w:val="Default"/>
        <w:tabs>
          <w:tab w:val="left" w:pos="0"/>
        </w:tabs>
        <w:jc w:val="both"/>
        <w:rPr>
          <w:color w:val="auto"/>
          <w:lang w:val="bg-BG"/>
        </w:rPr>
      </w:pPr>
      <w:r w:rsidRPr="00E70B34">
        <w:rPr>
          <w:bCs/>
          <w:color w:val="auto"/>
          <w:lang w:val="bg-BG"/>
        </w:rPr>
        <w:lastRenderedPageBreak/>
        <w:t>2.3</w:t>
      </w:r>
      <w:r w:rsidRPr="00E70B34">
        <w:rPr>
          <w:b/>
          <w:bCs/>
          <w:color w:val="auto"/>
          <w:lang w:val="bg-BG"/>
        </w:rPr>
        <w:t xml:space="preserve">. </w:t>
      </w:r>
      <w:r w:rsidRPr="00E70B34">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E70B34" w:rsidRDefault="009B0214" w:rsidP="0039019E">
      <w:pPr>
        <w:pStyle w:val="Default"/>
        <w:tabs>
          <w:tab w:val="left" w:pos="0"/>
        </w:tabs>
        <w:jc w:val="both"/>
        <w:rPr>
          <w:color w:val="auto"/>
          <w:lang w:val="bg-BG"/>
        </w:rPr>
      </w:pPr>
      <w:r w:rsidRPr="00E70B34">
        <w:rPr>
          <w:bCs/>
          <w:color w:val="auto"/>
          <w:lang w:val="bg-BG"/>
        </w:rPr>
        <w:t>2.4.</w:t>
      </w:r>
      <w:r w:rsidRPr="00E70B34">
        <w:rPr>
          <w:b/>
          <w:bCs/>
          <w:color w:val="auto"/>
          <w:lang w:val="bg-BG"/>
        </w:rPr>
        <w:t xml:space="preserve"> </w:t>
      </w:r>
      <w:r w:rsidRPr="00E70B34">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003930C8" w14:textId="77777777" w:rsidR="009B0214" w:rsidRPr="00E70B34" w:rsidRDefault="009B0214" w:rsidP="0039019E">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E70B34" w14:paraId="03D2FD24" w14:textId="77777777" w:rsidTr="0039019E">
        <w:trPr>
          <w:trHeight w:val="600"/>
        </w:trPr>
        <w:tc>
          <w:tcPr>
            <w:tcW w:w="9726" w:type="dxa"/>
          </w:tcPr>
          <w:p w14:paraId="2D111803" w14:textId="77777777" w:rsidR="009B0214" w:rsidRPr="00E70B34" w:rsidRDefault="009B0214" w:rsidP="0039019E">
            <w:pPr>
              <w:tabs>
                <w:tab w:val="left" w:pos="0"/>
              </w:tabs>
              <w:spacing w:after="160"/>
              <w:jc w:val="center"/>
              <w:rPr>
                <w:b/>
                <w:u w:val="single"/>
                <w:lang w:val="bg-BG"/>
              </w:rPr>
            </w:pPr>
            <w:r w:rsidRPr="00E70B34">
              <w:rPr>
                <w:b/>
                <w:bCs/>
                <w:lang w:val="bg-BG"/>
              </w:rPr>
              <w:t>VІІI. УСЛОВИЯ ЗА ПОЛУЧАВАНЕ НА РАЗЯСНЕНИЯ ПО ДОКУМЕНТАЦИЯТА ЗА УЧАСТИЕ</w:t>
            </w:r>
          </w:p>
        </w:tc>
      </w:tr>
    </w:tbl>
    <w:p w14:paraId="50460BF8" w14:textId="77777777" w:rsidR="009B0214" w:rsidRPr="00E70B34" w:rsidRDefault="009B0214" w:rsidP="0039019E">
      <w:pPr>
        <w:pStyle w:val="Default"/>
        <w:tabs>
          <w:tab w:val="left" w:pos="0"/>
        </w:tabs>
        <w:jc w:val="both"/>
        <w:rPr>
          <w:b/>
          <w:bCs/>
          <w:lang w:val="bg-BG"/>
        </w:rPr>
      </w:pPr>
    </w:p>
    <w:p w14:paraId="2A460448" w14:textId="77777777" w:rsidR="009B0214" w:rsidRPr="00E70B34" w:rsidRDefault="009B0214" w:rsidP="0039019E">
      <w:pPr>
        <w:pStyle w:val="Default"/>
        <w:tabs>
          <w:tab w:val="left" w:pos="0"/>
        </w:tabs>
        <w:jc w:val="both"/>
        <w:rPr>
          <w:lang w:val="bg-BG"/>
        </w:rPr>
      </w:pPr>
      <w:r w:rsidRPr="00E70B34">
        <w:rPr>
          <w:b/>
          <w:bCs/>
          <w:lang w:val="bg-BG"/>
        </w:rPr>
        <w:t xml:space="preserve">1. Общи указания - разяснения </w:t>
      </w:r>
    </w:p>
    <w:p w14:paraId="5B1F1A2B" w14:textId="77777777" w:rsidR="009B0214" w:rsidRPr="00E70B34" w:rsidRDefault="009B0214" w:rsidP="0039019E">
      <w:pPr>
        <w:pStyle w:val="Default"/>
        <w:tabs>
          <w:tab w:val="left" w:pos="0"/>
        </w:tabs>
        <w:jc w:val="both"/>
        <w:rPr>
          <w:color w:val="auto"/>
          <w:lang w:val="bg-BG"/>
        </w:rPr>
      </w:pPr>
      <w:r w:rsidRPr="00E70B34">
        <w:rPr>
          <w:b/>
          <w:bCs/>
          <w:lang w:val="bg-BG"/>
        </w:rPr>
        <w:t>1.1</w:t>
      </w:r>
      <w:r w:rsidRPr="00E70B3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E70B34">
        <w:rPr>
          <w:color w:val="auto"/>
          <w:lang w:val="bg-BG"/>
        </w:rPr>
        <w:t xml:space="preserve">офертите. </w:t>
      </w:r>
    </w:p>
    <w:p w14:paraId="533BBF8F" w14:textId="77777777" w:rsidR="009B0214" w:rsidRPr="00E70B34" w:rsidRDefault="009B0214" w:rsidP="0039019E">
      <w:pPr>
        <w:tabs>
          <w:tab w:val="left" w:pos="0"/>
        </w:tabs>
        <w:jc w:val="both"/>
        <w:rPr>
          <w:bCs/>
          <w:lang w:eastAsia="bg-BG"/>
        </w:rPr>
      </w:pPr>
      <w:r w:rsidRPr="00E70B34">
        <w:rPr>
          <w:rFonts w:eastAsiaTheme="minorHAnsi"/>
        </w:rPr>
        <w:t xml:space="preserve">1.2. </w:t>
      </w:r>
      <w:r w:rsidRPr="00E70B34">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E70B34">
        <w:rPr>
          <w:bCs/>
          <w:lang w:eastAsia="bg-BG"/>
        </w:rPr>
        <w:t>Писмени разяснения по условията на процедурата се изпращат на всички участници, получили документацията за участие.</w:t>
      </w:r>
    </w:p>
    <w:p w14:paraId="3630A5EB" w14:textId="77777777" w:rsidR="009B0214" w:rsidRPr="00E70B34" w:rsidRDefault="009B0214" w:rsidP="0039019E">
      <w:pPr>
        <w:tabs>
          <w:tab w:val="left" w:pos="0"/>
        </w:tabs>
        <w:jc w:val="both"/>
        <w:rPr>
          <w:bCs/>
          <w:lang w:eastAsia="bg-BG"/>
        </w:rPr>
      </w:pPr>
      <w:r w:rsidRPr="00E70B34">
        <w:rPr>
          <w:rFonts w:eastAsiaTheme="minorHAnsi"/>
        </w:rPr>
        <w:t xml:space="preserve">1.3. </w:t>
      </w:r>
      <w:r w:rsidRPr="00E70B34">
        <w:rPr>
          <w:bCs/>
          <w:lang w:eastAsia="bg-BG"/>
        </w:rPr>
        <w:t>Искането за разяснение се изпраща на e-mail:</w:t>
      </w:r>
      <w:r w:rsidRPr="00E70B34">
        <w:t xml:space="preserve"> </w:t>
      </w:r>
      <w:r w:rsidRPr="00E70B34">
        <w:rPr>
          <w:bCs/>
          <w:lang w:eastAsia="bg-BG"/>
        </w:rPr>
        <w:t>info@avtomagistrali.com</w:t>
      </w:r>
    </w:p>
    <w:p w14:paraId="035A0177" w14:textId="77777777" w:rsidR="009B0214" w:rsidRPr="00E70B34" w:rsidRDefault="009B0214" w:rsidP="0039019E">
      <w:pPr>
        <w:tabs>
          <w:tab w:val="left" w:pos="0"/>
        </w:tabs>
        <w:autoSpaceDE w:val="0"/>
        <w:autoSpaceDN w:val="0"/>
        <w:adjustRightInd w:val="0"/>
        <w:jc w:val="both"/>
        <w:rPr>
          <w:rFonts w:eastAsiaTheme="minorHAnsi"/>
          <w:color w:val="FF0000"/>
        </w:rPr>
      </w:pPr>
    </w:p>
    <w:p w14:paraId="2EF6E495"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2. Разходи по подготовка на офертата </w:t>
      </w:r>
    </w:p>
    <w:p w14:paraId="50AC045D" w14:textId="77777777" w:rsidR="009B0214" w:rsidRPr="00E70B34" w:rsidRDefault="009B0214" w:rsidP="0039019E">
      <w:pPr>
        <w:pStyle w:val="Default"/>
        <w:tabs>
          <w:tab w:val="left" w:pos="0"/>
        </w:tabs>
        <w:jc w:val="both"/>
        <w:rPr>
          <w:color w:val="auto"/>
          <w:lang w:val="bg-BG"/>
        </w:rPr>
      </w:pPr>
      <w:r w:rsidRPr="00E70B34">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 </w:t>
      </w:r>
    </w:p>
    <w:p w14:paraId="432B6D18"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 Обмяна на информация </w:t>
      </w:r>
    </w:p>
    <w:p w14:paraId="74050C01"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3.1. </w:t>
      </w:r>
      <w:r w:rsidRPr="00E70B34">
        <w:rPr>
          <w:color w:val="auto"/>
          <w:lang w:val="bg-BG"/>
        </w:rPr>
        <w:t xml:space="preserve">До приключване на процедурата за възлагане на поръчката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а) органите и служители на възложителя, свързани с провеждането на процедурата; </w:t>
      </w:r>
    </w:p>
    <w:p w14:paraId="27AAAE7F"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3.2. </w:t>
      </w:r>
      <w:r w:rsidRPr="00E70B34">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93E5F29" w14:textId="77777777" w:rsidR="009B0214" w:rsidRPr="00E70B34" w:rsidRDefault="009B0214" w:rsidP="0039019E">
      <w:pPr>
        <w:tabs>
          <w:tab w:val="left" w:pos="0"/>
        </w:tabs>
        <w:jc w:val="both"/>
      </w:pPr>
    </w:p>
    <w:tbl>
      <w:tblPr>
        <w:tblStyle w:val="af2"/>
        <w:tblW w:w="0" w:type="auto"/>
        <w:tblInd w:w="-5" w:type="dxa"/>
        <w:tblLook w:val="04A0" w:firstRow="1" w:lastRow="0" w:firstColumn="1" w:lastColumn="0" w:noHBand="0" w:noVBand="1"/>
      </w:tblPr>
      <w:tblGrid>
        <w:gridCol w:w="9726"/>
      </w:tblGrid>
      <w:tr w:rsidR="009B0214" w:rsidRPr="00E70B34" w14:paraId="10B6C84B" w14:textId="77777777" w:rsidTr="0039019E">
        <w:tc>
          <w:tcPr>
            <w:tcW w:w="9726" w:type="dxa"/>
          </w:tcPr>
          <w:p w14:paraId="58D57A04" w14:textId="77777777" w:rsidR="009B0214" w:rsidRPr="00E70B34" w:rsidRDefault="009B0214" w:rsidP="0039019E">
            <w:pPr>
              <w:tabs>
                <w:tab w:val="left" w:pos="0"/>
              </w:tabs>
              <w:spacing w:after="160"/>
              <w:jc w:val="center"/>
              <w:rPr>
                <w:b/>
                <w:lang w:val="bg-BG"/>
              </w:rPr>
            </w:pPr>
            <w:bookmarkStart w:id="8" w:name="_Hlk63429258"/>
            <w:r w:rsidRPr="00E70B34">
              <w:rPr>
                <w:b/>
                <w:lang w:val="bg-BG"/>
              </w:rPr>
              <w:t>IX. ЗАКЛЮЧИТЕЛНИ УСЛОВИЯ</w:t>
            </w:r>
          </w:p>
        </w:tc>
      </w:tr>
      <w:bookmarkEnd w:id="8"/>
    </w:tbl>
    <w:p w14:paraId="4F2E9ABF" w14:textId="77777777" w:rsidR="009B0214" w:rsidRPr="00E70B34" w:rsidRDefault="009B0214" w:rsidP="0039019E">
      <w:pPr>
        <w:pStyle w:val="Default"/>
        <w:tabs>
          <w:tab w:val="left" w:pos="0"/>
        </w:tabs>
        <w:jc w:val="both"/>
        <w:rPr>
          <w:b/>
          <w:bCs/>
          <w:lang w:val="bg-BG"/>
        </w:rPr>
      </w:pPr>
    </w:p>
    <w:p w14:paraId="49F35F63" w14:textId="77777777" w:rsidR="009B0214" w:rsidRPr="00E70B34" w:rsidRDefault="009B0214" w:rsidP="0039019E">
      <w:pPr>
        <w:pStyle w:val="Default"/>
        <w:tabs>
          <w:tab w:val="left" w:pos="0"/>
        </w:tabs>
        <w:jc w:val="both"/>
        <w:rPr>
          <w:color w:val="auto"/>
          <w:lang w:val="bg-BG"/>
        </w:rPr>
      </w:pPr>
      <w:r w:rsidRPr="00E70B34">
        <w:rPr>
          <w:b/>
          <w:bCs/>
          <w:lang w:val="bg-BG"/>
        </w:rPr>
        <w:t xml:space="preserve">1. </w:t>
      </w:r>
      <w:r w:rsidRPr="00E70B34">
        <w:rPr>
          <w:b/>
          <w:bCs/>
          <w:color w:val="auto"/>
          <w:lang w:val="bg-BG"/>
        </w:rPr>
        <w:t xml:space="preserve">Сроковете, посочени в тази документация се изчисляват, като следва: </w:t>
      </w:r>
    </w:p>
    <w:p w14:paraId="189F362E" w14:textId="77777777" w:rsidR="009B0214" w:rsidRPr="00E70B34" w:rsidRDefault="009B0214" w:rsidP="0039019E">
      <w:pPr>
        <w:pStyle w:val="Default"/>
        <w:tabs>
          <w:tab w:val="left" w:pos="0"/>
        </w:tabs>
        <w:jc w:val="both"/>
        <w:rPr>
          <w:color w:val="auto"/>
          <w:lang w:val="bg-BG"/>
        </w:rPr>
      </w:pPr>
      <w:r w:rsidRPr="00E70B34">
        <w:rPr>
          <w:bCs/>
          <w:color w:val="auto"/>
          <w:lang w:val="bg-BG"/>
        </w:rPr>
        <w:t>1.1.</w:t>
      </w:r>
      <w:r w:rsidRPr="00E70B34">
        <w:rPr>
          <w:b/>
          <w:bCs/>
          <w:color w:val="auto"/>
          <w:lang w:val="bg-BG"/>
        </w:rPr>
        <w:t xml:space="preserve"> </w:t>
      </w:r>
      <w:r w:rsidRPr="00E70B34">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77777777" w:rsidR="009B0214" w:rsidRPr="00E70B34" w:rsidRDefault="009B0214" w:rsidP="0039019E">
      <w:pPr>
        <w:pStyle w:val="Default"/>
        <w:tabs>
          <w:tab w:val="left" w:pos="0"/>
        </w:tabs>
        <w:jc w:val="both"/>
        <w:rPr>
          <w:color w:val="auto"/>
          <w:lang w:val="bg-BG"/>
        </w:rPr>
      </w:pPr>
      <w:r w:rsidRPr="00E70B34">
        <w:rPr>
          <w:bCs/>
          <w:color w:val="auto"/>
          <w:lang w:val="bg-BG"/>
        </w:rPr>
        <w:t>1.2.</w:t>
      </w:r>
      <w:r w:rsidRPr="00E70B34">
        <w:rPr>
          <w:b/>
          <w:bCs/>
          <w:color w:val="auto"/>
          <w:lang w:val="bg-BG"/>
        </w:rPr>
        <w:t xml:space="preserve"> </w:t>
      </w:r>
      <w:r w:rsidRPr="00E70B34">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E70B34" w:rsidRDefault="009B0214" w:rsidP="0039019E">
      <w:pPr>
        <w:pStyle w:val="Default"/>
        <w:tabs>
          <w:tab w:val="left" w:pos="0"/>
        </w:tabs>
        <w:jc w:val="both"/>
        <w:rPr>
          <w:color w:val="auto"/>
          <w:lang w:val="bg-BG"/>
        </w:rPr>
      </w:pPr>
      <w:r w:rsidRPr="00E70B34">
        <w:rPr>
          <w:bCs/>
          <w:color w:val="auto"/>
          <w:lang w:val="bg-BG"/>
        </w:rPr>
        <w:t>1.3</w:t>
      </w:r>
      <w:r w:rsidRPr="00E70B34">
        <w:rPr>
          <w:b/>
          <w:bCs/>
          <w:color w:val="auto"/>
          <w:lang w:val="bg-BG"/>
        </w:rPr>
        <w:t xml:space="preserve">. </w:t>
      </w:r>
      <w:r w:rsidRPr="00E70B34">
        <w:rPr>
          <w:color w:val="auto"/>
          <w:lang w:val="bg-BG"/>
        </w:rPr>
        <w:t xml:space="preserve">Последният ден на срока изтича в момента на приключване на работното време на Възложителя. </w:t>
      </w:r>
    </w:p>
    <w:p w14:paraId="4D2E42BF" w14:textId="77777777" w:rsidR="009B0214" w:rsidRPr="00E70B34" w:rsidRDefault="009B0214" w:rsidP="0039019E">
      <w:pPr>
        <w:tabs>
          <w:tab w:val="left" w:pos="0"/>
        </w:tabs>
        <w:jc w:val="both"/>
      </w:pPr>
      <w:r w:rsidRPr="00E70B34">
        <w:rPr>
          <w:bCs/>
        </w:rPr>
        <w:lastRenderedPageBreak/>
        <w:t>1.4.</w:t>
      </w:r>
      <w:r w:rsidRPr="00E70B34">
        <w:rPr>
          <w:b/>
          <w:bCs/>
        </w:rPr>
        <w:t xml:space="preserve"> Сроковете в документацията са в календарни дни. </w:t>
      </w:r>
      <w:r w:rsidRPr="00E70B34">
        <w:t>Когато срокът е в работни дни, това е изрично указано при посочването на съответния срок.</w:t>
      </w:r>
    </w:p>
    <w:p w14:paraId="5A306BEB" w14:textId="0EA8FB14" w:rsidR="000802FF" w:rsidRPr="00E70B34" w:rsidRDefault="000802FF" w:rsidP="0039019E">
      <w:pPr>
        <w:tabs>
          <w:tab w:val="left" w:pos="0"/>
        </w:tabs>
        <w:jc w:val="both"/>
      </w:pPr>
    </w:p>
    <w:tbl>
      <w:tblPr>
        <w:tblStyle w:val="af2"/>
        <w:tblW w:w="0" w:type="auto"/>
        <w:tblInd w:w="-5" w:type="dxa"/>
        <w:tblLook w:val="04A0" w:firstRow="1" w:lastRow="0" w:firstColumn="1" w:lastColumn="0" w:noHBand="0" w:noVBand="1"/>
      </w:tblPr>
      <w:tblGrid>
        <w:gridCol w:w="9726"/>
      </w:tblGrid>
      <w:tr w:rsidR="000802FF" w:rsidRPr="00E70B34" w14:paraId="612BD760" w14:textId="77777777" w:rsidTr="0039019E">
        <w:tc>
          <w:tcPr>
            <w:tcW w:w="9726" w:type="dxa"/>
          </w:tcPr>
          <w:p w14:paraId="2AC4F65B" w14:textId="77777777" w:rsidR="000802FF" w:rsidRPr="00E70B34" w:rsidRDefault="000802FF" w:rsidP="0039019E">
            <w:pPr>
              <w:tabs>
                <w:tab w:val="left" w:pos="0"/>
              </w:tabs>
              <w:spacing w:after="160"/>
              <w:rPr>
                <w:b/>
                <w:lang w:val="bg-BG"/>
              </w:rPr>
            </w:pPr>
            <w:r w:rsidRPr="00E70B34">
              <w:rPr>
                <w:b/>
                <w:lang w:val="bg-BG"/>
              </w:rPr>
              <w:t xml:space="preserve">                                         X. ПРИЛОЖЕНИЯ</w:t>
            </w:r>
          </w:p>
        </w:tc>
      </w:tr>
    </w:tbl>
    <w:p w14:paraId="69F2614D" w14:textId="77777777" w:rsidR="000802FF" w:rsidRPr="00E70B34" w:rsidRDefault="000802FF" w:rsidP="0039019E">
      <w:pPr>
        <w:tabs>
          <w:tab w:val="left" w:pos="0"/>
        </w:tabs>
        <w:jc w:val="both"/>
      </w:pPr>
    </w:p>
    <w:p w14:paraId="03B4E68A" w14:textId="060EA3AB" w:rsidR="000802FF" w:rsidRPr="00970B91" w:rsidRDefault="00340AC3" w:rsidP="00340AC3">
      <w:pPr>
        <w:pStyle w:val="a6"/>
        <w:numPr>
          <w:ilvl w:val="0"/>
          <w:numId w:val="17"/>
        </w:numPr>
        <w:tabs>
          <w:tab w:val="left" w:pos="851"/>
        </w:tabs>
        <w:ind w:right="-1"/>
        <w:jc w:val="both"/>
        <w:rPr>
          <w:bCs/>
        </w:rPr>
      </w:pPr>
      <w:r>
        <w:rPr>
          <w:bCs/>
        </w:rPr>
        <w:t xml:space="preserve">Чертеж: </w:t>
      </w:r>
      <w:r w:rsidRPr="00EE6E5F">
        <w:rPr>
          <w:bCs/>
        </w:rPr>
        <w:t xml:space="preserve">№ 01-01-05-010-0 от проектната документация </w:t>
      </w:r>
      <w:r w:rsidR="000802FF" w:rsidRPr="00E70B34">
        <w:t xml:space="preserve">– </w:t>
      </w:r>
      <w:r w:rsidR="00666FCE" w:rsidRPr="00E70B34">
        <w:t>1</w:t>
      </w:r>
      <w:r w:rsidR="000802FF" w:rsidRPr="00E70B34">
        <w:t xml:space="preserve"> бр.</w:t>
      </w:r>
    </w:p>
    <w:p w14:paraId="7AA99396" w14:textId="6BCDA40B" w:rsidR="00970B91" w:rsidRPr="00340AC3" w:rsidRDefault="00970B91" w:rsidP="00340AC3">
      <w:pPr>
        <w:pStyle w:val="a6"/>
        <w:numPr>
          <w:ilvl w:val="0"/>
          <w:numId w:val="17"/>
        </w:numPr>
        <w:tabs>
          <w:tab w:val="left" w:pos="851"/>
        </w:tabs>
        <w:ind w:right="-1"/>
        <w:jc w:val="both"/>
        <w:rPr>
          <w:bCs/>
        </w:rPr>
      </w:pPr>
      <w:r>
        <w:t>Техническа спецификация</w:t>
      </w:r>
    </w:p>
    <w:sectPr w:rsidR="00970B91" w:rsidRPr="00340AC3" w:rsidSect="00397E59">
      <w:headerReference w:type="even" r:id="rId8"/>
      <w:headerReference w:type="default" r:id="rId9"/>
      <w:headerReference w:type="first" r:id="rId10"/>
      <w:pgSz w:w="11906" w:h="16838" w:code="9"/>
      <w:pgMar w:top="2694" w:right="1041" w:bottom="567"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A276" w14:textId="77777777" w:rsidR="00034E8B" w:rsidRDefault="00034E8B" w:rsidP="009F4B5F">
      <w:r>
        <w:separator/>
      </w:r>
    </w:p>
  </w:endnote>
  <w:endnote w:type="continuationSeparator" w:id="0">
    <w:p w14:paraId="3184576B" w14:textId="77777777" w:rsidR="00034E8B" w:rsidRDefault="00034E8B"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FA4" w14:textId="77777777" w:rsidR="00034E8B" w:rsidRDefault="00034E8B" w:rsidP="009F4B5F">
      <w:r>
        <w:separator/>
      </w:r>
    </w:p>
  </w:footnote>
  <w:footnote w:type="continuationSeparator" w:id="0">
    <w:p w14:paraId="740BB5DA" w14:textId="77777777" w:rsidR="00034E8B" w:rsidRDefault="00034E8B"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34E8B" w:rsidRDefault="002D2FCA">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2051"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34E8B" w:rsidRPr="00D94F74" w14:paraId="479F6593" w14:textId="77777777" w:rsidTr="007E1644">
      <w:trPr>
        <w:trHeight w:val="557"/>
      </w:trPr>
      <w:tc>
        <w:tcPr>
          <w:tcW w:w="10201" w:type="dxa"/>
          <w:gridSpan w:val="3"/>
        </w:tcPr>
        <w:p w14:paraId="1B36B9A3" w14:textId="77777777" w:rsidR="00034E8B" w:rsidRPr="00D94F74" w:rsidRDefault="00034E8B"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34E8B" w:rsidRPr="00D94F74" w:rsidRDefault="00034E8B"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34E8B" w:rsidRPr="00C45DDC" w14:paraId="422EAC8D" w14:textId="77777777" w:rsidTr="00D027A4">
      <w:trPr>
        <w:trHeight w:val="518"/>
      </w:trPr>
      <w:tc>
        <w:tcPr>
          <w:tcW w:w="3397" w:type="dxa"/>
          <w:vAlign w:val="center"/>
        </w:tcPr>
        <w:p w14:paraId="49088D72" w14:textId="77777777" w:rsidR="00034E8B" w:rsidRPr="00D94F74" w:rsidRDefault="00034E8B"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68272E78" w14:textId="173ACD2C" w:rsidR="00034E8B" w:rsidRPr="001F56FD" w:rsidRDefault="00F6018A" w:rsidP="001F56FD">
          <w:pPr>
            <w:pStyle w:val="40"/>
            <w:spacing w:line="240" w:lineRule="auto"/>
            <w:rPr>
              <w:bCs/>
              <w:iCs w:val="0"/>
              <w:sz w:val="16"/>
              <w:szCs w:val="16"/>
            </w:rPr>
          </w:pPr>
          <w:r w:rsidRPr="001F56FD">
            <w:rPr>
              <w:bCs/>
              <w:iCs w:val="0"/>
              <w:sz w:val="16"/>
              <w:szCs w:val="16"/>
            </w:rPr>
            <w:t>„</w:t>
          </w:r>
          <w:r w:rsidR="001F56FD" w:rsidRPr="001F56FD">
            <w:rPr>
              <w:bCs/>
              <w:iCs w:val="0"/>
              <w:sz w:val="16"/>
              <w:szCs w:val="16"/>
            </w:rPr>
            <w:t>ДОСТАВКА НА МОНТАЖНИ АНКЕРИ ОТ АРМАТУРНА СТОМАНА С ПЛАНКА И МОНТАЖНИ СКОБИ ОТ АРМАТУРНО ЖЕЛЯЗО ЗА ОБЕКТ: „ХЕМУС” ЕТАП 1,  УЧАСТЪК ОТ КРАЯ НА ПВ „ДЕРМАНЦИ ” (ПРЕСИЧАНЕ С ПЪТ III-307) ДО ПВ „КАЛЕНИК“(ПРЕСИЧАНЕТО С ПЪТ III-3005), УЧАСТЪК 2 ОТ КМ 103+060 ДО КМ 122+260.“</w:t>
          </w:r>
        </w:p>
      </w:tc>
    </w:tr>
    <w:tr w:rsidR="00034E8B" w:rsidRPr="00D94F74" w14:paraId="45DA136A" w14:textId="77777777" w:rsidTr="00D027A4">
      <w:trPr>
        <w:trHeight w:val="429"/>
      </w:trPr>
      <w:tc>
        <w:tcPr>
          <w:tcW w:w="3397" w:type="dxa"/>
          <w:vAlign w:val="center"/>
        </w:tcPr>
        <w:p w14:paraId="139E79D6" w14:textId="77777777" w:rsidR="00034E8B" w:rsidRPr="0077625A" w:rsidRDefault="00034E8B" w:rsidP="005B3DF9">
          <w:pPr>
            <w:pStyle w:val="a5"/>
            <w:rPr>
              <w:rFonts w:ascii="Times New Roman" w:hAnsi="Times New Roman"/>
              <w:sz w:val="20"/>
              <w:szCs w:val="20"/>
              <w:lang w:val="ru-RU"/>
            </w:rPr>
          </w:pPr>
        </w:p>
      </w:tc>
      <w:tc>
        <w:tcPr>
          <w:tcW w:w="4111" w:type="dxa"/>
          <w:vAlign w:val="center"/>
        </w:tcPr>
        <w:p w14:paraId="41B4CDB3" w14:textId="77777777" w:rsidR="00034E8B" w:rsidRPr="00E42134" w:rsidRDefault="00034E8B"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34E8B" w:rsidRPr="003404B3" w:rsidRDefault="00034E8B"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34E8B" w:rsidRPr="00D94F74" w:rsidRDefault="00034E8B"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34E8B" w:rsidRPr="00D94F74" w14:paraId="01A48515" w14:textId="77777777" w:rsidTr="00D027A4">
      <w:trPr>
        <w:trHeight w:val="549"/>
      </w:trPr>
      <w:tc>
        <w:tcPr>
          <w:tcW w:w="3397" w:type="dxa"/>
          <w:vAlign w:val="center"/>
        </w:tcPr>
        <w:p w14:paraId="5A279A5B" w14:textId="0E096581" w:rsidR="00034E8B" w:rsidRDefault="00034E8B" w:rsidP="005B3DF9">
          <w:pPr>
            <w:pStyle w:val="a3"/>
            <w:rPr>
              <w:sz w:val="20"/>
              <w:szCs w:val="20"/>
            </w:rPr>
          </w:pPr>
        </w:p>
        <w:p w14:paraId="3C596E86" w14:textId="77777777" w:rsidR="00034E8B" w:rsidRPr="001A7109" w:rsidRDefault="00034E8B" w:rsidP="005B3DF9">
          <w:pPr>
            <w:pStyle w:val="a3"/>
            <w:rPr>
              <w:sz w:val="20"/>
              <w:szCs w:val="20"/>
            </w:rPr>
          </w:pPr>
        </w:p>
      </w:tc>
      <w:tc>
        <w:tcPr>
          <w:tcW w:w="4111" w:type="dxa"/>
          <w:vAlign w:val="center"/>
        </w:tcPr>
        <w:p w14:paraId="4DF1DFDF" w14:textId="258BEE9D" w:rsidR="00034E8B" w:rsidRPr="00462AEE" w:rsidRDefault="00034E8B"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34E8B" w:rsidRPr="00D94F74" w:rsidRDefault="00034E8B" w:rsidP="005B3DF9">
          <w:pPr>
            <w:pStyle w:val="a3"/>
            <w:rPr>
              <w:sz w:val="20"/>
              <w:szCs w:val="20"/>
            </w:rPr>
          </w:pPr>
        </w:p>
      </w:tc>
    </w:tr>
  </w:tbl>
  <w:p w14:paraId="1F922DA1" w14:textId="4FA59E5F" w:rsidR="00034E8B" w:rsidRPr="00D532F6" w:rsidRDefault="002D2FCA"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2052"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34E8B" w:rsidRDefault="002D2FCA">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2050"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1"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2B2B4105"/>
    <w:multiLevelType w:val="hybridMultilevel"/>
    <w:tmpl w:val="47387ECA"/>
    <w:lvl w:ilvl="0" w:tplc="04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4"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407F0AF0"/>
    <w:multiLevelType w:val="multilevel"/>
    <w:tmpl w:val="9F3A1F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522357C1"/>
    <w:multiLevelType w:val="hybridMultilevel"/>
    <w:tmpl w:val="50008330"/>
    <w:lvl w:ilvl="0" w:tplc="C826042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10" w15:restartNumberingAfterBreak="0">
    <w:nsid w:val="5C34063F"/>
    <w:multiLevelType w:val="hybridMultilevel"/>
    <w:tmpl w:val="2DD2281C"/>
    <w:lvl w:ilvl="0" w:tplc="CDC21AB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1" w15:restartNumberingAfterBreak="0">
    <w:nsid w:val="5E0B0733"/>
    <w:multiLevelType w:val="hybridMultilevel"/>
    <w:tmpl w:val="2CECDC3A"/>
    <w:lvl w:ilvl="0" w:tplc="66D0CAF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616B18ED"/>
    <w:multiLevelType w:val="multilevel"/>
    <w:tmpl w:val="CEAE8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F159A3"/>
    <w:multiLevelType w:val="multilevel"/>
    <w:tmpl w:val="6BC6FF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6CAF5321"/>
    <w:multiLevelType w:val="multilevel"/>
    <w:tmpl w:val="8C3452CA"/>
    <w:lvl w:ilvl="0">
      <w:start w:val="2"/>
      <w:numFmt w:val="decimal"/>
      <w:lvlText w:val="%1."/>
      <w:lvlJc w:val="left"/>
      <w:pPr>
        <w:ind w:left="1065" w:hanging="360"/>
      </w:pPr>
      <w:rPr>
        <w:rFonts w:hint="default"/>
        <w:b/>
        <w:bCs/>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6" w15:restartNumberingAfterBreak="0">
    <w:nsid w:val="6F347B6A"/>
    <w:multiLevelType w:val="multilevel"/>
    <w:tmpl w:val="B97674C2"/>
    <w:lvl w:ilvl="0">
      <w:start w:val="4"/>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17" w15:restartNumberingAfterBreak="0">
    <w:nsid w:val="7AF31E34"/>
    <w:multiLevelType w:val="hybridMultilevel"/>
    <w:tmpl w:val="4ADE8AD6"/>
    <w:lvl w:ilvl="0" w:tplc="DB169492">
      <w:start w:val="1"/>
      <w:numFmt w:val="decimal"/>
      <w:lvlText w:val="%1."/>
      <w:lvlJc w:val="left"/>
      <w:pPr>
        <w:ind w:left="1065" w:hanging="360"/>
      </w:pPr>
      <w:rPr>
        <w:rFonts w:ascii="Times New Roman" w:eastAsiaTheme="minorEastAsia" w:hAnsi="Times New Roman" w:cstheme="minorBidi"/>
      </w:rPr>
    </w:lvl>
    <w:lvl w:ilvl="1" w:tplc="04020019">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3"/>
  </w:num>
  <w:num w:numId="2">
    <w:abstractNumId w:val="6"/>
  </w:num>
  <w:num w:numId="3">
    <w:abstractNumId w:val="7"/>
  </w:num>
  <w:num w:numId="4">
    <w:abstractNumId w:val="4"/>
  </w:num>
  <w:num w:numId="5">
    <w:abstractNumId w:val="14"/>
  </w:num>
  <w:num w:numId="6">
    <w:abstractNumId w:val="0"/>
  </w:num>
  <w:num w:numId="7">
    <w:abstractNumId w:val="3"/>
  </w:num>
  <w:num w:numId="8">
    <w:abstractNumId w:val="9"/>
  </w:num>
  <w:num w:numId="9">
    <w:abstractNumId w:val="1"/>
  </w:num>
  <w:num w:numId="10">
    <w:abstractNumId w:val="10"/>
  </w:num>
  <w:num w:numId="11">
    <w:abstractNumId w:val="12"/>
  </w:num>
  <w:num w:numId="12">
    <w:abstractNumId w:val="2"/>
  </w:num>
  <w:num w:numId="13">
    <w:abstractNumId w:val="8"/>
  </w:num>
  <w:num w:numId="14">
    <w:abstractNumId w:val="17"/>
  </w:num>
  <w:num w:numId="15">
    <w:abstractNumId w:val="15"/>
  </w:num>
  <w:num w:numId="16">
    <w:abstractNumId w:val="16"/>
  </w:num>
  <w:num w:numId="17">
    <w:abstractNumId w:val="11"/>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1196D"/>
    <w:rsid w:val="00013B08"/>
    <w:rsid w:val="00013E9D"/>
    <w:rsid w:val="00015F48"/>
    <w:rsid w:val="000218CB"/>
    <w:rsid w:val="0002340A"/>
    <w:rsid w:val="00023D92"/>
    <w:rsid w:val="00024A09"/>
    <w:rsid w:val="00024A23"/>
    <w:rsid w:val="00024D12"/>
    <w:rsid w:val="0002507E"/>
    <w:rsid w:val="00025BA2"/>
    <w:rsid w:val="00027603"/>
    <w:rsid w:val="00030220"/>
    <w:rsid w:val="000314B7"/>
    <w:rsid w:val="0003167E"/>
    <w:rsid w:val="00032765"/>
    <w:rsid w:val="0003283F"/>
    <w:rsid w:val="00034E8B"/>
    <w:rsid w:val="00043A3A"/>
    <w:rsid w:val="000468F8"/>
    <w:rsid w:val="0005083E"/>
    <w:rsid w:val="000517E6"/>
    <w:rsid w:val="000536C5"/>
    <w:rsid w:val="00056B16"/>
    <w:rsid w:val="00061780"/>
    <w:rsid w:val="000620C5"/>
    <w:rsid w:val="00062A7F"/>
    <w:rsid w:val="00064A7A"/>
    <w:rsid w:val="00065403"/>
    <w:rsid w:val="00075A27"/>
    <w:rsid w:val="000802FF"/>
    <w:rsid w:val="0008058A"/>
    <w:rsid w:val="00080B0C"/>
    <w:rsid w:val="00082DA0"/>
    <w:rsid w:val="00085C35"/>
    <w:rsid w:val="000923CD"/>
    <w:rsid w:val="00094E54"/>
    <w:rsid w:val="00095843"/>
    <w:rsid w:val="00096D98"/>
    <w:rsid w:val="000A23EC"/>
    <w:rsid w:val="000A2D36"/>
    <w:rsid w:val="000A582A"/>
    <w:rsid w:val="000B145A"/>
    <w:rsid w:val="000B35F0"/>
    <w:rsid w:val="000B7D08"/>
    <w:rsid w:val="000C20B7"/>
    <w:rsid w:val="000C53A1"/>
    <w:rsid w:val="000C6502"/>
    <w:rsid w:val="000C7E86"/>
    <w:rsid w:val="000D634C"/>
    <w:rsid w:val="000D6551"/>
    <w:rsid w:val="000E05ED"/>
    <w:rsid w:val="000E1B11"/>
    <w:rsid w:val="000E727D"/>
    <w:rsid w:val="000F08AD"/>
    <w:rsid w:val="000F3016"/>
    <w:rsid w:val="000F402E"/>
    <w:rsid w:val="000F6B1B"/>
    <w:rsid w:val="001027E0"/>
    <w:rsid w:val="00105851"/>
    <w:rsid w:val="00112945"/>
    <w:rsid w:val="0011409B"/>
    <w:rsid w:val="0011756E"/>
    <w:rsid w:val="00120370"/>
    <w:rsid w:val="001209AF"/>
    <w:rsid w:val="00130810"/>
    <w:rsid w:val="001319D0"/>
    <w:rsid w:val="00132D2D"/>
    <w:rsid w:val="00133D8E"/>
    <w:rsid w:val="00140507"/>
    <w:rsid w:val="0014092E"/>
    <w:rsid w:val="00145B3F"/>
    <w:rsid w:val="0015131E"/>
    <w:rsid w:val="001539E9"/>
    <w:rsid w:val="00155726"/>
    <w:rsid w:val="0015658B"/>
    <w:rsid w:val="00156EE9"/>
    <w:rsid w:val="00160C6C"/>
    <w:rsid w:val="001666A0"/>
    <w:rsid w:val="0017181D"/>
    <w:rsid w:val="00174997"/>
    <w:rsid w:val="00176452"/>
    <w:rsid w:val="00184536"/>
    <w:rsid w:val="00185E69"/>
    <w:rsid w:val="001965A5"/>
    <w:rsid w:val="001A1D8B"/>
    <w:rsid w:val="001B26B8"/>
    <w:rsid w:val="001B5277"/>
    <w:rsid w:val="001C0EAF"/>
    <w:rsid w:val="001C1288"/>
    <w:rsid w:val="001C26DB"/>
    <w:rsid w:val="001C4BE0"/>
    <w:rsid w:val="001D0E49"/>
    <w:rsid w:val="001D2BA2"/>
    <w:rsid w:val="001D341C"/>
    <w:rsid w:val="001D3C91"/>
    <w:rsid w:val="001D706A"/>
    <w:rsid w:val="001D76EF"/>
    <w:rsid w:val="001D7933"/>
    <w:rsid w:val="001E48AA"/>
    <w:rsid w:val="001E492E"/>
    <w:rsid w:val="001F3E21"/>
    <w:rsid w:val="001F56FD"/>
    <w:rsid w:val="002032DD"/>
    <w:rsid w:val="00206455"/>
    <w:rsid w:val="00211381"/>
    <w:rsid w:val="002125C7"/>
    <w:rsid w:val="00215538"/>
    <w:rsid w:val="002178E8"/>
    <w:rsid w:val="002260BD"/>
    <w:rsid w:val="002263EE"/>
    <w:rsid w:val="0023015A"/>
    <w:rsid w:val="00231D6E"/>
    <w:rsid w:val="00234261"/>
    <w:rsid w:val="00234B02"/>
    <w:rsid w:val="002365D9"/>
    <w:rsid w:val="00240394"/>
    <w:rsid w:val="002410FF"/>
    <w:rsid w:val="00242213"/>
    <w:rsid w:val="00242CDE"/>
    <w:rsid w:val="00246E87"/>
    <w:rsid w:val="002473D1"/>
    <w:rsid w:val="00247CBD"/>
    <w:rsid w:val="002559C9"/>
    <w:rsid w:val="00255F99"/>
    <w:rsid w:val="0025634A"/>
    <w:rsid w:val="00260CB5"/>
    <w:rsid w:val="002621FC"/>
    <w:rsid w:val="00264D61"/>
    <w:rsid w:val="00267457"/>
    <w:rsid w:val="00267DAB"/>
    <w:rsid w:val="0027274F"/>
    <w:rsid w:val="00276155"/>
    <w:rsid w:val="00276F1D"/>
    <w:rsid w:val="002776A8"/>
    <w:rsid w:val="00287C0B"/>
    <w:rsid w:val="002914AF"/>
    <w:rsid w:val="00292B65"/>
    <w:rsid w:val="00292C43"/>
    <w:rsid w:val="00294891"/>
    <w:rsid w:val="002975B9"/>
    <w:rsid w:val="002A0450"/>
    <w:rsid w:val="002A0FDD"/>
    <w:rsid w:val="002A260B"/>
    <w:rsid w:val="002A33CF"/>
    <w:rsid w:val="002A633E"/>
    <w:rsid w:val="002B14EE"/>
    <w:rsid w:val="002B1C20"/>
    <w:rsid w:val="002B4233"/>
    <w:rsid w:val="002C581B"/>
    <w:rsid w:val="002C6B73"/>
    <w:rsid w:val="002C7E92"/>
    <w:rsid w:val="002D0018"/>
    <w:rsid w:val="002D2FCA"/>
    <w:rsid w:val="002D41C1"/>
    <w:rsid w:val="002D4749"/>
    <w:rsid w:val="002D4D46"/>
    <w:rsid w:val="002D5B09"/>
    <w:rsid w:val="002D6D24"/>
    <w:rsid w:val="002E722C"/>
    <w:rsid w:val="002F388C"/>
    <w:rsid w:val="002F5178"/>
    <w:rsid w:val="002F586A"/>
    <w:rsid w:val="00302B47"/>
    <w:rsid w:val="00306063"/>
    <w:rsid w:val="003106C0"/>
    <w:rsid w:val="00312A21"/>
    <w:rsid w:val="00322BCF"/>
    <w:rsid w:val="00323E73"/>
    <w:rsid w:val="00327249"/>
    <w:rsid w:val="003325FF"/>
    <w:rsid w:val="00335FED"/>
    <w:rsid w:val="003367B4"/>
    <w:rsid w:val="00337CF1"/>
    <w:rsid w:val="00337EA4"/>
    <w:rsid w:val="00340AC3"/>
    <w:rsid w:val="00340CCF"/>
    <w:rsid w:val="00341D84"/>
    <w:rsid w:val="00345BFB"/>
    <w:rsid w:val="003529F2"/>
    <w:rsid w:val="00352EDD"/>
    <w:rsid w:val="00357162"/>
    <w:rsid w:val="00357C3A"/>
    <w:rsid w:val="003600EA"/>
    <w:rsid w:val="00361C81"/>
    <w:rsid w:val="003701F3"/>
    <w:rsid w:val="00371102"/>
    <w:rsid w:val="00373800"/>
    <w:rsid w:val="00381945"/>
    <w:rsid w:val="00381CE8"/>
    <w:rsid w:val="00381FAA"/>
    <w:rsid w:val="00386559"/>
    <w:rsid w:val="003868A3"/>
    <w:rsid w:val="00387EA6"/>
    <w:rsid w:val="0039019E"/>
    <w:rsid w:val="00390712"/>
    <w:rsid w:val="00391A4A"/>
    <w:rsid w:val="00392A82"/>
    <w:rsid w:val="00394983"/>
    <w:rsid w:val="00397E59"/>
    <w:rsid w:val="003A5F0F"/>
    <w:rsid w:val="003A74FA"/>
    <w:rsid w:val="003A7BC0"/>
    <w:rsid w:val="003B108A"/>
    <w:rsid w:val="003B3F0B"/>
    <w:rsid w:val="003C0A42"/>
    <w:rsid w:val="003C2D08"/>
    <w:rsid w:val="003C5BE6"/>
    <w:rsid w:val="003D52E2"/>
    <w:rsid w:val="003D5CA3"/>
    <w:rsid w:val="003E0F45"/>
    <w:rsid w:val="003E16F1"/>
    <w:rsid w:val="003E2119"/>
    <w:rsid w:val="003E30D8"/>
    <w:rsid w:val="003F0FCE"/>
    <w:rsid w:val="003F133E"/>
    <w:rsid w:val="003F7AF7"/>
    <w:rsid w:val="00400297"/>
    <w:rsid w:val="004053FF"/>
    <w:rsid w:val="004079ED"/>
    <w:rsid w:val="00407CFC"/>
    <w:rsid w:val="00410DAE"/>
    <w:rsid w:val="004114B5"/>
    <w:rsid w:val="00411694"/>
    <w:rsid w:val="0041725C"/>
    <w:rsid w:val="00422379"/>
    <w:rsid w:val="004250F7"/>
    <w:rsid w:val="004267AD"/>
    <w:rsid w:val="004316EE"/>
    <w:rsid w:val="00433E8C"/>
    <w:rsid w:val="00440325"/>
    <w:rsid w:val="0044082D"/>
    <w:rsid w:val="0044141F"/>
    <w:rsid w:val="00443B18"/>
    <w:rsid w:val="004503A4"/>
    <w:rsid w:val="004503C9"/>
    <w:rsid w:val="004507C0"/>
    <w:rsid w:val="00450D02"/>
    <w:rsid w:val="00451867"/>
    <w:rsid w:val="00452E5D"/>
    <w:rsid w:val="004727D9"/>
    <w:rsid w:val="00476ABB"/>
    <w:rsid w:val="00480B08"/>
    <w:rsid w:val="00484E79"/>
    <w:rsid w:val="0048615D"/>
    <w:rsid w:val="00492334"/>
    <w:rsid w:val="00492C84"/>
    <w:rsid w:val="0049471E"/>
    <w:rsid w:val="004947F5"/>
    <w:rsid w:val="00494EE6"/>
    <w:rsid w:val="004A4928"/>
    <w:rsid w:val="004B0ADF"/>
    <w:rsid w:val="004B16CB"/>
    <w:rsid w:val="004B1923"/>
    <w:rsid w:val="004B3AC1"/>
    <w:rsid w:val="004C3A3D"/>
    <w:rsid w:val="004D15D3"/>
    <w:rsid w:val="004E0803"/>
    <w:rsid w:val="004E1732"/>
    <w:rsid w:val="004E222F"/>
    <w:rsid w:val="004E485B"/>
    <w:rsid w:val="004E6F8E"/>
    <w:rsid w:val="004F1D9F"/>
    <w:rsid w:val="005009CA"/>
    <w:rsid w:val="00500E6A"/>
    <w:rsid w:val="00502CE7"/>
    <w:rsid w:val="00507061"/>
    <w:rsid w:val="00511013"/>
    <w:rsid w:val="005127B0"/>
    <w:rsid w:val="0051579F"/>
    <w:rsid w:val="005244BA"/>
    <w:rsid w:val="00525DAD"/>
    <w:rsid w:val="0052609A"/>
    <w:rsid w:val="00527BE9"/>
    <w:rsid w:val="00540863"/>
    <w:rsid w:val="00543487"/>
    <w:rsid w:val="005435E9"/>
    <w:rsid w:val="005533F6"/>
    <w:rsid w:val="005552D7"/>
    <w:rsid w:val="005567CF"/>
    <w:rsid w:val="005618C8"/>
    <w:rsid w:val="00565132"/>
    <w:rsid w:val="00565EF2"/>
    <w:rsid w:val="005660CD"/>
    <w:rsid w:val="00567780"/>
    <w:rsid w:val="0057106D"/>
    <w:rsid w:val="005717B6"/>
    <w:rsid w:val="00572357"/>
    <w:rsid w:val="0057613C"/>
    <w:rsid w:val="00577095"/>
    <w:rsid w:val="00577828"/>
    <w:rsid w:val="00583293"/>
    <w:rsid w:val="00587124"/>
    <w:rsid w:val="00590E8E"/>
    <w:rsid w:val="00593B19"/>
    <w:rsid w:val="00595676"/>
    <w:rsid w:val="005961BE"/>
    <w:rsid w:val="00596D4E"/>
    <w:rsid w:val="005A057C"/>
    <w:rsid w:val="005A11E5"/>
    <w:rsid w:val="005A1EE9"/>
    <w:rsid w:val="005A2C85"/>
    <w:rsid w:val="005A38B5"/>
    <w:rsid w:val="005B10F5"/>
    <w:rsid w:val="005B2B9E"/>
    <w:rsid w:val="005B3DF9"/>
    <w:rsid w:val="005B423A"/>
    <w:rsid w:val="005B55E9"/>
    <w:rsid w:val="005C28B9"/>
    <w:rsid w:val="005C2E65"/>
    <w:rsid w:val="005C6BAE"/>
    <w:rsid w:val="005D0D7B"/>
    <w:rsid w:val="005D1248"/>
    <w:rsid w:val="005D6922"/>
    <w:rsid w:val="005E1CFC"/>
    <w:rsid w:val="005E1F55"/>
    <w:rsid w:val="005E3553"/>
    <w:rsid w:val="005E5AD6"/>
    <w:rsid w:val="005E681A"/>
    <w:rsid w:val="005E6CFB"/>
    <w:rsid w:val="005F0564"/>
    <w:rsid w:val="005F0C43"/>
    <w:rsid w:val="005F1919"/>
    <w:rsid w:val="005F3E5D"/>
    <w:rsid w:val="005F3F95"/>
    <w:rsid w:val="005F5E21"/>
    <w:rsid w:val="00600576"/>
    <w:rsid w:val="006015E3"/>
    <w:rsid w:val="00602E1D"/>
    <w:rsid w:val="00604F24"/>
    <w:rsid w:val="00607CA9"/>
    <w:rsid w:val="00610363"/>
    <w:rsid w:val="00612B96"/>
    <w:rsid w:val="00613E00"/>
    <w:rsid w:val="006171A6"/>
    <w:rsid w:val="0062136B"/>
    <w:rsid w:val="00630822"/>
    <w:rsid w:val="006319EF"/>
    <w:rsid w:val="00635B9C"/>
    <w:rsid w:val="00635E10"/>
    <w:rsid w:val="00636864"/>
    <w:rsid w:val="00640A41"/>
    <w:rsid w:val="00643BDE"/>
    <w:rsid w:val="00643EB0"/>
    <w:rsid w:val="006444B8"/>
    <w:rsid w:val="00647167"/>
    <w:rsid w:val="00657640"/>
    <w:rsid w:val="00662D68"/>
    <w:rsid w:val="00662DD7"/>
    <w:rsid w:val="00663286"/>
    <w:rsid w:val="0066441C"/>
    <w:rsid w:val="0066500C"/>
    <w:rsid w:val="00666FCE"/>
    <w:rsid w:val="00672992"/>
    <w:rsid w:val="006762BB"/>
    <w:rsid w:val="00680F48"/>
    <w:rsid w:val="006964AB"/>
    <w:rsid w:val="0069663C"/>
    <w:rsid w:val="00697A47"/>
    <w:rsid w:val="006A37D0"/>
    <w:rsid w:val="006A39E2"/>
    <w:rsid w:val="006A4F96"/>
    <w:rsid w:val="006B2F7B"/>
    <w:rsid w:val="006B3DD5"/>
    <w:rsid w:val="006C198B"/>
    <w:rsid w:val="006C4659"/>
    <w:rsid w:val="006C48DA"/>
    <w:rsid w:val="006C5167"/>
    <w:rsid w:val="006C7884"/>
    <w:rsid w:val="006D16C5"/>
    <w:rsid w:val="006D34DC"/>
    <w:rsid w:val="006D4389"/>
    <w:rsid w:val="006D5A41"/>
    <w:rsid w:val="006D5D3C"/>
    <w:rsid w:val="006D6483"/>
    <w:rsid w:val="006D694E"/>
    <w:rsid w:val="006D6A9D"/>
    <w:rsid w:val="006D6C51"/>
    <w:rsid w:val="006D6DC6"/>
    <w:rsid w:val="006E0D60"/>
    <w:rsid w:val="006E76AF"/>
    <w:rsid w:val="006F123C"/>
    <w:rsid w:val="006F2ECF"/>
    <w:rsid w:val="006F30A4"/>
    <w:rsid w:val="006F4537"/>
    <w:rsid w:val="006F509B"/>
    <w:rsid w:val="00701F2D"/>
    <w:rsid w:val="00704664"/>
    <w:rsid w:val="007114E2"/>
    <w:rsid w:val="007149E8"/>
    <w:rsid w:val="007150BD"/>
    <w:rsid w:val="007166E1"/>
    <w:rsid w:val="007177BD"/>
    <w:rsid w:val="00717C76"/>
    <w:rsid w:val="00720819"/>
    <w:rsid w:val="00720B43"/>
    <w:rsid w:val="00723D07"/>
    <w:rsid w:val="00725F60"/>
    <w:rsid w:val="00726662"/>
    <w:rsid w:val="0073036F"/>
    <w:rsid w:val="00733F32"/>
    <w:rsid w:val="00735255"/>
    <w:rsid w:val="0073535C"/>
    <w:rsid w:val="0073796C"/>
    <w:rsid w:val="00743088"/>
    <w:rsid w:val="007501E0"/>
    <w:rsid w:val="007549F4"/>
    <w:rsid w:val="00756EF2"/>
    <w:rsid w:val="00760253"/>
    <w:rsid w:val="00761E17"/>
    <w:rsid w:val="007625D8"/>
    <w:rsid w:val="00764C2F"/>
    <w:rsid w:val="00765AC5"/>
    <w:rsid w:val="00766784"/>
    <w:rsid w:val="0076718B"/>
    <w:rsid w:val="00767B4A"/>
    <w:rsid w:val="00771C83"/>
    <w:rsid w:val="00772E8E"/>
    <w:rsid w:val="0077625A"/>
    <w:rsid w:val="00781555"/>
    <w:rsid w:val="007829E8"/>
    <w:rsid w:val="00784FE0"/>
    <w:rsid w:val="00794573"/>
    <w:rsid w:val="0079520C"/>
    <w:rsid w:val="00795439"/>
    <w:rsid w:val="00796CF4"/>
    <w:rsid w:val="007A1237"/>
    <w:rsid w:val="007A4D35"/>
    <w:rsid w:val="007B1004"/>
    <w:rsid w:val="007B18F8"/>
    <w:rsid w:val="007B4587"/>
    <w:rsid w:val="007B615B"/>
    <w:rsid w:val="007C3E07"/>
    <w:rsid w:val="007C7544"/>
    <w:rsid w:val="007D1F97"/>
    <w:rsid w:val="007D40A2"/>
    <w:rsid w:val="007E1644"/>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D62"/>
    <w:rsid w:val="00810E65"/>
    <w:rsid w:val="00811A77"/>
    <w:rsid w:val="008129EE"/>
    <w:rsid w:val="00823F4B"/>
    <w:rsid w:val="00825206"/>
    <w:rsid w:val="00831DC2"/>
    <w:rsid w:val="00835858"/>
    <w:rsid w:val="00835DA5"/>
    <w:rsid w:val="0084037C"/>
    <w:rsid w:val="0084241F"/>
    <w:rsid w:val="00842B9E"/>
    <w:rsid w:val="00843B59"/>
    <w:rsid w:val="00844960"/>
    <w:rsid w:val="00850D42"/>
    <w:rsid w:val="00851B8B"/>
    <w:rsid w:val="00851FB0"/>
    <w:rsid w:val="0086096B"/>
    <w:rsid w:val="0086172B"/>
    <w:rsid w:val="00865961"/>
    <w:rsid w:val="00867C15"/>
    <w:rsid w:val="00874CED"/>
    <w:rsid w:val="00874F01"/>
    <w:rsid w:val="008856B5"/>
    <w:rsid w:val="00885B27"/>
    <w:rsid w:val="00886DAC"/>
    <w:rsid w:val="00893116"/>
    <w:rsid w:val="00897144"/>
    <w:rsid w:val="008A017A"/>
    <w:rsid w:val="008A1F37"/>
    <w:rsid w:val="008A22FF"/>
    <w:rsid w:val="008A2501"/>
    <w:rsid w:val="008B0837"/>
    <w:rsid w:val="008B084E"/>
    <w:rsid w:val="008B2A5A"/>
    <w:rsid w:val="008B2B30"/>
    <w:rsid w:val="008B6A31"/>
    <w:rsid w:val="008C01B3"/>
    <w:rsid w:val="008C297B"/>
    <w:rsid w:val="008C3094"/>
    <w:rsid w:val="008C3E34"/>
    <w:rsid w:val="008C4112"/>
    <w:rsid w:val="008C6834"/>
    <w:rsid w:val="008C6EE7"/>
    <w:rsid w:val="008D0CB3"/>
    <w:rsid w:val="008D2B17"/>
    <w:rsid w:val="008D414F"/>
    <w:rsid w:val="008D7A2A"/>
    <w:rsid w:val="008D7D82"/>
    <w:rsid w:val="008E066A"/>
    <w:rsid w:val="008E2B64"/>
    <w:rsid w:val="008E4F98"/>
    <w:rsid w:val="008E5388"/>
    <w:rsid w:val="008E69FC"/>
    <w:rsid w:val="008E7E1F"/>
    <w:rsid w:val="008F0168"/>
    <w:rsid w:val="008F04F0"/>
    <w:rsid w:val="008F51EE"/>
    <w:rsid w:val="008F5AAF"/>
    <w:rsid w:val="009003DD"/>
    <w:rsid w:val="009009A4"/>
    <w:rsid w:val="0090184B"/>
    <w:rsid w:val="00901CE8"/>
    <w:rsid w:val="00904904"/>
    <w:rsid w:val="00913000"/>
    <w:rsid w:val="009147CF"/>
    <w:rsid w:val="00914FE2"/>
    <w:rsid w:val="009161CD"/>
    <w:rsid w:val="00916AC7"/>
    <w:rsid w:val="00917D51"/>
    <w:rsid w:val="0092179E"/>
    <w:rsid w:val="00921A5D"/>
    <w:rsid w:val="00922D9F"/>
    <w:rsid w:val="009259F8"/>
    <w:rsid w:val="0092732A"/>
    <w:rsid w:val="00927579"/>
    <w:rsid w:val="009340E5"/>
    <w:rsid w:val="009341E7"/>
    <w:rsid w:val="0094038C"/>
    <w:rsid w:val="00943E2F"/>
    <w:rsid w:val="00944F8D"/>
    <w:rsid w:val="00946C78"/>
    <w:rsid w:val="00954EAB"/>
    <w:rsid w:val="0096163E"/>
    <w:rsid w:val="0096510C"/>
    <w:rsid w:val="00966121"/>
    <w:rsid w:val="00970B91"/>
    <w:rsid w:val="00972B81"/>
    <w:rsid w:val="00981FE2"/>
    <w:rsid w:val="009832A6"/>
    <w:rsid w:val="00991B27"/>
    <w:rsid w:val="00992810"/>
    <w:rsid w:val="00995CA9"/>
    <w:rsid w:val="009A1E81"/>
    <w:rsid w:val="009A6F5C"/>
    <w:rsid w:val="009B0214"/>
    <w:rsid w:val="009B02F6"/>
    <w:rsid w:val="009B12B6"/>
    <w:rsid w:val="009B2D94"/>
    <w:rsid w:val="009B4094"/>
    <w:rsid w:val="009C5503"/>
    <w:rsid w:val="009C5831"/>
    <w:rsid w:val="009D0756"/>
    <w:rsid w:val="009D1667"/>
    <w:rsid w:val="009D5C5C"/>
    <w:rsid w:val="009E023A"/>
    <w:rsid w:val="009F4B5F"/>
    <w:rsid w:val="009F7133"/>
    <w:rsid w:val="009F7A43"/>
    <w:rsid w:val="00A00D35"/>
    <w:rsid w:val="00A01287"/>
    <w:rsid w:val="00A01C7B"/>
    <w:rsid w:val="00A02AE2"/>
    <w:rsid w:val="00A03B2B"/>
    <w:rsid w:val="00A06D05"/>
    <w:rsid w:val="00A07441"/>
    <w:rsid w:val="00A10784"/>
    <w:rsid w:val="00A11970"/>
    <w:rsid w:val="00A1383C"/>
    <w:rsid w:val="00A147CF"/>
    <w:rsid w:val="00A1500E"/>
    <w:rsid w:val="00A153A8"/>
    <w:rsid w:val="00A22EDB"/>
    <w:rsid w:val="00A2415A"/>
    <w:rsid w:val="00A251B5"/>
    <w:rsid w:val="00A26996"/>
    <w:rsid w:val="00A310B4"/>
    <w:rsid w:val="00A33874"/>
    <w:rsid w:val="00A343ED"/>
    <w:rsid w:val="00A34CDE"/>
    <w:rsid w:val="00A351DF"/>
    <w:rsid w:val="00A40019"/>
    <w:rsid w:val="00A40E23"/>
    <w:rsid w:val="00A41449"/>
    <w:rsid w:val="00A42220"/>
    <w:rsid w:val="00A44DF2"/>
    <w:rsid w:val="00A4526E"/>
    <w:rsid w:val="00A52628"/>
    <w:rsid w:val="00A602C3"/>
    <w:rsid w:val="00A6157F"/>
    <w:rsid w:val="00A65286"/>
    <w:rsid w:val="00A70AA6"/>
    <w:rsid w:val="00A74C79"/>
    <w:rsid w:val="00A85021"/>
    <w:rsid w:val="00A85851"/>
    <w:rsid w:val="00A93EAB"/>
    <w:rsid w:val="00A945B4"/>
    <w:rsid w:val="00AA0F59"/>
    <w:rsid w:val="00AA1A0D"/>
    <w:rsid w:val="00AA2B6C"/>
    <w:rsid w:val="00AB2BFB"/>
    <w:rsid w:val="00AB36D2"/>
    <w:rsid w:val="00AB5793"/>
    <w:rsid w:val="00AB5E01"/>
    <w:rsid w:val="00AB7F8A"/>
    <w:rsid w:val="00AC1CD7"/>
    <w:rsid w:val="00AC1E2C"/>
    <w:rsid w:val="00AC43E5"/>
    <w:rsid w:val="00AC597B"/>
    <w:rsid w:val="00AD1B3F"/>
    <w:rsid w:val="00AD1D3A"/>
    <w:rsid w:val="00AD45BD"/>
    <w:rsid w:val="00AD6D65"/>
    <w:rsid w:val="00AD7F45"/>
    <w:rsid w:val="00AE027C"/>
    <w:rsid w:val="00AE0610"/>
    <w:rsid w:val="00AE7489"/>
    <w:rsid w:val="00AE7534"/>
    <w:rsid w:val="00AE7742"/>
    <w:rsid w:val="00AE78DA"/>
    <w:rsid w:val="00AF70E7"/>
    <w:rsid w:val="00B07E16"/>
    <w:rsid w:val="00B1199D"/>
    <w:rsid w:val="00B11E26"/>
    <w:rsid w:val="00B1318E"/>
    <w:rsid w:val="00B1330D"/>
    <w:rsid w:val="00B14053"/>
    <w:rsid w:val="00B1546D"/>
    <w:rsid w:val="00B20915"/>
    <w:rsid w:val="00B20DFC"/>
    <w:rsid w:val="00B21E0A"/>
    <w:rsid w:val="00B24EC8"/>
    <w:rsid w:val="00B265B5"/>
    <w:rsid w:val="00B27CCF"/>
    <w:rsid w:val="00B30834"/>
    <w:rsid w:val="00B3154C"/>
    <w:rsid w:val="00B34ECE"/>
    <w:rsid w:val="00B40A4E"/>
    <w:rsid w:val="00B47233"/>
    <w:rsid w:val="00B51CB0"/>
    <w:rsid w:val="00B567A2"/>
    <w:rsid w:val="00B57365"/>
    <w:rsid w:val="00B6039A"/>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43B8"/>
    <w:rsid w:val="00BA100D"/>
    <w:rsid w:val="00BA38F8"/>
    <w:rsid w:val="00BA4F1B"/>
    <w:rsid w:val="00BA613E"/>
    <w:rsid w:val="00BA7C4D"/>
    <w:rsid w:val="00BB161E"/>
    <w:rsid w:val="00BB2589"/>
    <w:rsid w:val="00BB2F42"/>
    <w:rsid w:val="00BB5E47"/>
    <w:rsid w:val="00BC097B"/>
    <w:rsid w:val="00BC10FF"/>
    <w:rsid w:val="00BC193F"/>
    <w:rsid w:val="00BC2710"/>
    <w:rsid w:val="00BC46CE"/>
    <w:rsid w:val="00BC58E7"/>
    <w:rsid w:val="00BC6396"/>
    <w:rsid w:val="00BC6C39"/>
    <w:rsid w:val="00BC747B"/>
    <w:rsid w:val="00BD036A"/>
    <w:rsid w:val="00BD5485"/>
    <w:rsid w:val="00BE17A1"/>
    <w:rsid w:val="00BE180E"/>
    <w:rsid w:val="00BE28E5"/>
    <w:rsid w:val="00BE29C6"/>
    <w:rsid w:val="00BE38E3"/>
    <w:rsid w:val="00BE3F49"/>
    <w:rsid w:val="00BE6F09"/>
    <w:rsid w:val="00BF372F"/>
    <w:rsid w:val="00BF3C90"/>
    <w:rsid w:val="00BF53BA"/>
    <w:rsid w:val="00BF739F"/>
    <w:rsid w:val="00BF7D9E"/>
    <w:rsid w:val="00C007B8"/>
    <w:rsid w:val="00C06697"/>
    <w:rsid w:val="00C06B17"/>
    <w:rsid w:val="00C076FF"/>
    <w:rsid w:val="00C07F7D"/>
    <w:rsid w:val="00C150AC"/>
    <w:rsid w:val="00C1520F"/>
    <w:rsid w:val="00C16E9E"/>
    <w:rsid w:val="00C22F43"/>
    <w:rsid w:val="00C23C67"/>
    <w:rsid w:val="00C37E92"/>
    <w:rsid w:val="00C4182D"/>
    <w:rsid w:val="00C41964"/>
    <w:rsid w:val="00C44F07"/>
    <w:rsid w:val="00C45DDC"/>
    <w:rsid w:val="00C472D6"/>
    <w:rsid w:val="00C47A78"/>
    <w:rsid w:val="00C524E4"/>
    <w:rsid w:val="00C531FE"/>
    <w:rsid w:val="00C561F0"/>
    <w:rsid w:val="00C57AA0"/>
    <w:rsid w:val="00C60DAD"/>
    <w:rsid w:val="00C61037"/>
    <w:rsid w:val="00C612D2"/>
    <w:rsid w:val="00C65130"/>
    <w:rsid w:val="00C66569"/>
    <w:rsid w:val="00C67488"/>
    <w:rsid w:val="00C679C7"/>
    <w:rsid w:val="00C73F0C"/>
    <w:rsid w:val="00C74069"/>
    <w:rsid w:val="00C74C8A"/>
    <w:rsid w:val="00C8205A"/>
    <w:rsid w:val="00C85744"/>
    <w:rsid w:val="00C9295A"/>
    <w:rsid w:val="00C93EA8"/>
    <w:rsid w:val="00C9413F"/>
    <w:rsid w:val="00C9476E"/>
    <w:rsid w:val="00C95532"/>
    <w:rsid w:val="00C96F6E"/>
    <w:rsid w:val="00C97292"/>
    <w:rsid w:val="00C9747A"/>
    <w:rsid w:val="00CA0BD4"/>
    <w:rsid w:val="00CA18DD"/>
    <w:rsid w:val="00CA4619"/>
    <w:rsid w:val="00CA740C"/>
    <w:rsid w:val="00CB11E5"/>
    <w:rsid w:val="00CB1E51"/>
    <w:rsid w:val="00CB2E96"/>
    <w:rsid w:val="00CB78D5"/>
    <w:rsid w:val="00CC33E1"/>
    <w:rsid w:val="00CC3767"/>
    <w:rsid w:val="00CD656F"/>
    <w:rsid w:val="00CD738D"/>
    <w:rsid w:val="00CD7CCE"/>
    <w:rsid w:val="00CE054B"/>
    <w:rsid w:val="00CE5129"/>
    <w:rsid w:val="00CF08CA"/>
    <w:rsid w:val="00CF24F7"/>
    <w:rsid w:val="00CF5950"/>
    <w:rsid w:val="00CF7885"/>
    <w:rsid w:val="00CF7C0D"/>
    <w:rsid w:val="00D027A4"/>
    <w:rsid w:val="00D1138B"/>
    <w:rsid w:val="00D11FFB"/>
    <w:rsid w:val="00D149F7"/>
    <w:rsid w:val="00D16062"/>
    <w:rsid w:val="00D17CE3"/>
    <w:rsid w:val="00D24A9C"/>
    <w:rsid w:val="00D27972"/>
    <w:rsid w:val="00D3242A"/>
    <w:rsid w:val="00D34076"/>
    <w:rsid w:val="00D34EAF"/>
    <w:rsid w:val="00D43AF8"/>
    <w:rsid w:val="00D44CDE"/>
    <w:rsid w:val="00D44F7A"/>
    <w:rsid w:val="00D4538C"/>
    <w:rsid w:val="00D4555F"/>
    <w:rsid w:val="00D529A3"/>
    <w:rsid w:val="00D538A5"/>
    <w:rsid w:val="00D6021B"/>
    <w:rsid w:val="00D611BC"/>
    <w:rsid w:val="00D62408"/>
    <w:rsid w:val="00D654E7"/>
    <w:rsid w:val="00D65FF4"/>
    <w:rsid w:val="00D6660B"/>
    <w:rsid w:val="00D730A6"/>
    <w:rsid w:val="00D739BA"/>
    <w:rsid w:val="00D775D8"/>
    <w:rsid w:val="00D77E57"/>
    <w:rsid w:val="00D84AE7"/>
    <w:rsid w:val="00D85229"/>
    <w:rsid w:val="00D916E6"/>
    <w:rsid w:val="00D917B8"/>
    <w:rsid w:val="00D917BF"/>
    <w:rsid w:val="00D91A2D"/>
    <w:rsid w:val="00D93252"/>
    <w:rsid w:val="00DA56C0"/>
    <w:rsid w:val="00DB3768"/>
    <w:rsid w:val="00DB64E1"/>
    <w:rsid w:val="00DC00B5"/>
    <w:rsid w:val="00DC5091"/>
    <w:rsid w:val="00DD0A45"/>
    <w:rsid w:val="00DD3DAB"/>
    <w:rsid w:val="00DD525C"/>
    <w:rsid w:val="00DD5390"/>
    <w:rsid w:val="00DD5882"/>
    <w:rsid w:val="00DE02D8"/>
    <w:rsid w:val="00DE0F66"/>
    <w:rsid w:val="00DF060D"/>
    <w:rsid w:val="00DF24B4"/>
    <w:rsid w:val="00DF5508"/>
    <w:rsid w:val="00DF550B"/>
    <w:rsid w:val="00E00AEF"/>
    <w:rsid w:val="00E02026"/>
    <w:rsid w:val="00E022AD"/>
    <w:rsid w:val="00E06D2A"/>
    <w:rsid w:val="00E1109A"/>
    <w:rsid w:val="00E130A2"/>
    <w:rsid w:val="00E2133F"/>
    <w:rsid w:val="00E21591"/>
    <w:rsid w:val="00E21DAB"/>
    <w:rsid w:val="00E226F9"/>
    <w:rsid w:val="00E24DF2"/>
    <w:rsid w:val="00E279A7"/>
    <w:rsid w:val="00E315A5"/>
    <w:rsid w:val="00E3391E"/>
    <w:rsid w:val="00E33943"/>
    <w:rsid w:val="00E36994"/>
    <w:rsid w:val="00E3743F"/>
    <w:rsid w:val="00E4071B"/>
    <w:rsid w:val="00E4116D"/>
    <w:rsid w:val="00E42134"/>
    <w:rsid w:val="00E47771"/>
    <w:rsid w:val="00E47D44"/>
    <w:rsid w:val="00E52DB0"/>
    <w:rsid w:val="00E535C0"/>
    <w:rsid w:val="00E538EB"/>
    <w:rsid w:val="00E55BB5"/>
    <w:rsid w:val="00E6007C"/>
    <w:rsid w:val="00E61A9F"/>
    <w:rsid w:val="00E70B34"/>
    <w:rsid w:val="00E71E5F"/>
    <w:rsid w:val="00E76D12"/>
    <w:rsid w:val="00E77058"/>
    <w:rsid w:val="00E8488B"/>
    <w:rsid w:val="00E91BD1"/>
    <w:rsid w:val="00E9202A"/>
    <w:rsid w:val="00E935BF"/>
    <w:rsid w:val="00E958F5"/>
    <w:rsid w:val="00E96069"/>
    <w:rsid w:val="00EA0E15"/>
    <w:rsid w:val="00EA1CD9"/>
    <w:rsid w:val="00EB0404"/>
    <w:rsid w:val="00EB235A"/>
    <w:rsid w:val="00EB4CA2"/>
    <w:rsid w:val="00EB5996"/>
    <w:rsid w:val="00EC2628"/>
    <w:rsid w:val="00EC3A8C"/>
    <w:rsid w:val="00EC589A"/>
    <w:rsid w:val="00EC61BC"/>
    <w:rsid w:val="00ED05D6"/>
    <w:rsid w:val="00ED0EF3"/>
    <w:rsid w:val="00ED3302"/>
    <w:rsid w:val="00ED4916"/>
    <w:rsid w:val="00ED5F12"/>
    <w:rsid w:val="00EE0F24"/>
    <w:rsid w:val="00EE4487"/>
    <w:rsid w:val="00EE5D17"/>
    <w:rsid w:val="00EF14AC"/>
    <w:rsid w:val="00EF23E1"/>
    <w:rsid w:val="00EF2E7C"/>
    <w:rsid w:val="00EF3FAA"/>
    <w:rsid w:val="00EF47A7"/>
    <w:rsid w:val="00EF5D9C"/>
    <w:rsid w:val="00F01587"/>
    <w:rsid w:val="00F07B86"/>
    <w:rsid w:val="00F10D83"/>
    <w:rsid w:val="00F11204"/>
    <w:rsid w:val="00F1225D"/>
    <w:rsid w:val="00F17825"/>
    <w:rsid w:val="00F22370"/>
    <w:rsid w:val="00F3199C"/>
    <w:rsid w:val="00F404A9"/>
    <w:rsid w:val="00F42F6F"/>
    <w:rsid w:val="00F45204"/>
    <w:rsid w:val="00F45BA1"/>
    <w:rsid w:val="00F574A7"/>
    <w:rsid w:val="00F6018A"/>
    <w:rsid w:val="00F659E9"/>
    <w:rsid w:val="00F7191C"/>
    <w:rsid w:val="00F72676"/>
    <w:rsid w:val="00F72B55"/>
    <w:rsid w:val="00F81EB9"/>
    <w:rsid w:val="00F8589A"/>
    <w:rsid w:val="00F85C27"/>
    <w:rsid w:val="00F87F3E"/>
    <w:rsid w:val="00F90E7C"/>
    <w:rsid w:val="00F9215A"/>
    <w:rsid w:val="00F9377B"/>
    <w:rsid w:val="00F950C5"/>
    <w:rsid w:val="00F950E7"/>
    <w:rsid w:val="00F962CD"/>
    <w:rsid w:val="00FA1EE2"/>
    <w:rsid w:val="00FB301B"/>
    <w:rsid w:val="00FB38E1"/>
    <w:rsid w:val="00FE10CD"/>
    <w:rsid w:val="00FE7321"/>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af5">
    <w:name w:val="Основен текст Знак"/>
    <w:basedOn w:val="a0"/>
    <w:link w:val="af6"/>
    <w:rsid w:val="00E33943"/>
    <w:rPr>
      <w:rFonts w:ascii="Times New Roman" w:eastAsia="Times New Roman" w:hAnsi="Times New Roman" w:cs="Times New Roman"/>
      <w:sz w:val="20"/>
      <w:szCs w:val="20"/>
    </w:rPr>
  </w:style>
  <w:style w:type="paragraph" w:styleId="af6">
    <w:name w:val="Body Text"/>
    <w:basedOn w:val="a"/>
    <w:link w:val="af5"/>
    <w:qFormat/>
    <w:rsid w:val="00E33943"/>
    <w:pPr>
      <w:widowControl w:val="0"/>
      <w:spacing w:after="100" w:line="276" w:lineRule="auto"/>
    </w:pPr>
    <w:rPr>
      <w:sz w:val="20"/>
      <w:szCs w:val="20"/>
    </w:rPr>
  </w:style>
  <w:style w:type="character" w:customStyle="1" w:styleId="BodyTextChar1">
    <w:name w:val="Body Text Char1"/>
    <w:basedOn w:val="a0"/>
    <w:uiPriority w:val="99"/>
    <w:semiHidden/>
    <w:rsid w:val="00E33943"/>
    <w:rPr>
      <w:rFonts w:ascii="Times New Roman" w:eastAsia="Times New Roman" w:hAnsi="Times New Roman" w:cs="Times New Roman"/>
      <w:sz w:val="24"/>
      <w:szCs w:val="24"/>
    </w:rPr>
  </w:style>
  <w:style w:type="character" w:customStyle="1" w:styleId="Other">
    <w:name w:val="Other_"/>
    <w:basedOn w:val="a0"/>
    <w:link w:val="Other0"/>
    <w:rsid w:val="00E33943"/>
    <w:rPr>
      <w:rFonts w:ascii="Arial" w:eastAsia="Arial" w:hAnsi="Arial" w:cs="Arial"/>
      <w:sz w:val="18"/>
      <w:szCs w:val="18"/>
    </w:rPr>
  </w:style>
  <w:style w:type="paragraph" w:customStyle="1" w:styleId="Other0">
    <w:name w:val="Other"/>
    <w:basedOn w:val="a"/>
    <w:link w:val="Other"/>
    <w:rsid w:val="00E33943"/>
    <w:pPr>
      <w:widowControl w:val="0"/>
    </w:pPr>
    <w:rPr>
      <w:rFonts w:ascii="Arial" w:eastAsia="Arial" w:hAnsi="Arial" w:cs="Arial"/>
      <w:sz w:val="18"/>
      <w:szCs w:val="18"/>
    </w:rPr>
  </w:style>
  <w:style w:type="character" w:customStyle="1" w:styleId="Tablecaption">
    <w:name w:val="Table caption_"/>
    <w:basedOn w:val="a0"/>
    <w:link w:val="Tablecaption0"/>
    <w:rsid w:val="00A351DF"/>
    <w:rPr>
      <w:rFonts w:ascii="Calibri" w:eastAsia="Calibri" w:hAnsi="Calibri" w:cs="Calibri"/>
      <w:sz w:val="19"/>
      <w:szCs w:val="19"/>
    </w:rPr>
  </w:style>
  <w:style w:type="paragraph" w:customStyle="1" w:styleId="Tablecaption0">
    <w:name w:val="Table caption"/>
    <w:basedOn w:val="a"/>
    <w:link w:val="Tablecaption"/>
    <w:rsid w:val="00A351DF"/>
    <w:pPr>
      <w:widowControl w:val="0"/>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5C53-8476-440A-84B4-18E5453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2623</TotalTime>
  <Pages>15</Pages>
  <Words>5094</Words>
  <Characters>29042</Characters>
  <Application>Microsoft Office Word</Application>
  <DocSecurity>0</DocSecurity>
  <Lines>242</Lines>
  <Paragraphs>68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540</cp:revision>
  <cp:lastPrinted>2021-12-06T12:30:00Z</cp:lastPrinted>
  <dcterms:created xsi:type="dcterms:W3CDTF">2020-10-09T08:44:00Z</dcterms:created>
  <dcterms:modified xsi:type="dcterms:W3CDTF">2021-12-06T12:31:00Z</dcterms:modified>
</cp:coreProperties>
</file>